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104" w:rsidRPr="007F4291" w:rsidRDefault="00EB4104" w:rsidP="00D371A9">
      <w:pPr>
        <w:spacing w:after="120" w:line="240" w:lineRule="auto"/>
        <w:jc w:val="center"/>
        <w:rPr>
          <w:rFonts w:ascii="Times New Roman" w:hAnsi="Times New Roman" w:cs="Times New Roman"/>
          <w:b/>
          <w:sz w:val="24"/>
          <w:szCs w:val="24"/>
        </w:rPr>
      </w:pPr>
      <w:bookmarkStart w:id="0" w:name="_GoBack"/>
      <w:bookmarkEnd w:id="0"/>
      <w:r w:rsidRPr="007F4291">
        <w:rPr>
          <w:rFonts w:ascii="Times New Roman" w:hAnsi="Times New Roman" w:cs="Times New Roman"/>
          <w:b/>
          <w:sz w:val="24"/>
          <w:szCs w:val="24"/>
        </w:rPr>
        <w:t xml:space="preserve">ANALISIS PENGARUH CAR, LDR DAN INFLASI TERHADAP PROFITABILITAS BANK </w:t>
      </w:r>
    </w:p>
    <w:p w:rsidR="00EB4104" w:rsidRPr="007F4291" w:rsidRDefault="00EB4104" w:rsidP="00D371A9">
      <w:pPr>
        <w:tabs>
          <w:tab w:val="left" w:pos="3135"/>
          <w:tab w:val="center" w:pos="4680"/>
        </w:tabs>
        <w:spacing w:after="0" w:line="240" w:lineRule="auto"/>
        <w:jc w:val="center"/>
        <w:rPr>
          <w:rFonts w:ascii="Times New Roman" w:hAnsi="Times New Roman" w:cs="Times New Roman"/>
          <w:b/>
          <w:sz w:val="20"/>
          <w:szCs w:val="20"/>
          <w:vertAlign w:val="superscript"/>
        </w:rPr>
      </w:pPr>
      <w:r w:rsidRPr="007F4291">
        <w:rPr>
          <w:rFonts w:ascii="Times New Roman" w:hAnsi="Times New Roman" w:cs="Times New Roman"/>
          <w:b/>
          <w:sz w:val="20"/>
          <w:szCs w:val="20"/>
        </w:rPr>
        <w:t>WIJAYANTI</w:t>
      </w:r>
      <w:r w:rsidR="00D371A9" w:rsidRPr="007F4291">
        <w:rPr>
          <w:rFonts w:ascii="Times New Roman" w:hAnsi="Times New Roman" w:cs="Times New Roman"/>
          <w:b/>
          <w:sz w:val="20"/>
          <w:szCs w:val="20"/>
          <w:vertAlign w:val="superscript"/>
        </w:rPr>
        <w:t>1)</w:t>
      </w:r>
    </w:p>
    <w:p w:rsidR="00D371A9" w:rsidRPr="007F4291" w:rsidRDefault="00D371A9" w:rsidP="00D371A9">
      <w:pPr>
        <w:tabs>
          <w:tab w:val="left" w:pos="3135"/>
          <w:tab w:val="center" w:pos="4680"/>
        </w:tabs>
        <w:spacing w:after="0" w:line="240" w:lineRule="auto"/>
        <w:jc w:val="center"/>
        <w:rPr>
          <w:rFonts w:ascii="Times New Roman" w:hAnsi="Times New Roman" w:cs="Times New Roman"/>
          <w:b/>
          <w:sz w:val="20"/>
          <w:szCs w:val="20"/>
        </w:rPr>
      </w:pPr>
      <w:r w:rsidRPr="007F4291">
        <w:rPr>
          <w:rFonts w:ascii="Times New Roman" w:hAnsi="Times New Roman" w:cs="Times New Roman"/>
          <w:b/>
          <w:sz w:val="20"/>
          <w:szCs w:val="20"/>
        </w:rPr>
        <w:t>Program Pascasarjana, Universitas Pakuan</w:t>
      </w:r>
    </w:p>
    <w:p w:rsidR="00D371A9" w:rsidRPr="007F4291" w:rsidRDefault="00D371A9" w:rsidP="00D371A9">
      <w:pPr>
        <w:tabs>
          <w:tab w:val="left" w:pos="3135"/>
          <w:tab w:val="center" w:pos="4680"/>
        </w:tabs>
        <w:spacing w:after="0" w:line="240" w:lineRule="auto"/>
        <w:jc w:val="center"/>
        <w:rPr>
          <w:rFonts w:ascii="Times New Roman" w:hAnsi="Times New Roman" w:cs="Times New Roman"/>
          <w:b/>
          <w:sz w:val="20"/>
          <w:szCs w:val="20"/>
        </w:rPr>
      </w:pPr>
      <w:r w:rsidRPr="007F4291">
        <w:rPr>
          <w:rFonts w:ascii="Times New Roman" w:hAnsi="Times New Roman" w:cs="Times New Roman"/>
          <w:b/>
          <w:sz w:val="20"/>
          <w:szCs w:val="20"/>
        </w:rPr>
        <w:t>Email:</w:t>
      </w:r>
    </w:p>
    <w:p w:rsidR="00D371A9" w:rsidRPr="000F3A67" w:rsidRDefault="00D371A9" w:rsidP="00D371A9">
      <w:pPr>
        <w:tabs>
          <w:tab w:val="left" w:pos="3135"/>
          <w:tab w:val="center" w:pos="4680"/>
        </w:tabs>
        <w:spacing w:after="0" w:line="240" w:lineRule="auto"/>
        <w:jc w:val="center"/>
        <w:rPr>
          <w:rFonts w:ascii="Times New Roman" w:hAnsi="Times New Roman" w:cs="Times New Roman"/>
          <w:b/>
        </w:rPr>
      </w:pPr>
    </w:p>
    <w:p w:rsidR="00D371A9" w:rsidRPr="000F3A67" w:rsidRDefault="00D371A9" w:rsidP="00D371A9">
      <w:pPr>
        <w:tabs>
          <w:tab w:val="left" w:pos="3135"/>
          <w:tab w:val="center" w:pos="4680"/>
        </w:tabs>
        <w:spacing w:after="0" w:line="240" w:lineRule="auto"/>
        <w:jc w:val="center"/>
        <w:rPr>
          <w:rFonts w:ascii="Times New Roman" w:hAnsi="Times New Roman" w:cs="Times New Roman"/>
          <w:b/>
          <w:i/>
        </w:rPr>
      </w:pPr>
      <w:r w:rsidRPr="000F3A67">
        <w:rPr>
          <w:rFonts w:ascii="Times New Roman" w:hAnsi="Times New Roman" w:cs="Times New Roman"/>
          <w:b/>
          <w:i/>
        </w:rPr>
        <w:t>Abstract</w:t>
      </w:r>
    </w:p>
    <w:p w:rsidR="00C354C6" w:rsidRPr="00C354C6" w:rsidRDefault="00C354C6" w:rsidP="00C354C6">
      <w:pPr>
        <w:jc w:val="both"/>
        <w:rPr>
          <w:rFonts w:ascii="Times New Roman" w:hAnsi="Times New Roman" w:cs="Times New Roman"/>
          <w:i/>
        </w:rPr>
      </w:pPr>
      <w:r w:rsidRPr="00C354C6">
        <w:rPr>
          <w:rFonts w:ascii="Times New Roman" w:hAnsi="Times New Roman" w:cs="Times New Roman"/>
          <w:i/>
        </w:rPr>
        <w:t>Banks have a central role in economic activity. The basic objective of bank management is to realize profit as a critical condition for running any business. This study aims to analyze the effect of CAR, LDR, and inflation on the profitability of conventional banks listed on the Indonesia Stock Exchange during 2015-2019. The research method used in this research is quantitative research and this type of research is associative research. The results of this study are CAR and LDR have a positive effect on profitability. Meanwhile, inflation is not significant to profitability. CAR, LDR, and inflation together have an effect on profitability.</w:t>
      </w:r>
    </w:p>
    <w:p w:rsidR="00EB4104" w:rsidRPr="00C354C6" w:rsidRDefault="00C354C6" w:rsidP="00C354C6">
      <w:pPr>
        <w:rPr>
          <w:rFonts w:ascii="Times New Roman" w:hAnsi="Times New Roman" w:cs="Times New Roman"/>
          <w:b/>
          <w:i/>
        </w:rPr>
      </w:pPr>
      <w:r w:rsidRPr="00C354C6">
        <w:rPr>
          <w:rFonts w:ascii="Times New Roman" w:hAnsi="Times New Roman" w:cs="Times New Roman"/>
          <w:b/>
          <w:i/>
        </w:rPr>
        <w:t>Keywords: CAR, LDR, Inflation, Profitability, Conventional Banks</w:t>
      </w:r>
    </w:p>
    <w:p w:rsidR="004B53E6" w:rsidRPr="000F3A67" w:rsidRDefault="004B53E6" w:rsidP="00D371A9">
      <w:pPr>
        <w:spacing w:after="0" w:line="240" w:lineRule="auto"/>
        <w:jc w:val="center"/>
        <w:rPr>
          <w:rFonts w:ascii="Times New Roman" w:hAnsi="Times New Roman" w:cs="Times New Roman"/>
          <w:b/>
        </w:rPr>
      </w:pPr>
    </w:p>
    <w:p w:rsidR="00D371A9" w:rsidRPr="000F3A67" w:rsidRDefault="00D371A9" w:rsidP="00D371A9">
      <w:pPr>
        <w:pStyle w:val="ListParagraph"/>
        <w:numPr>
          <w:ilvl w:val="0"/>
          <w:numId w:val="2"/>
        </w:numPr>
        <w:spacing w:after="0" w:line="240" w:lineRule="auto"/>
        <w:ind w:left="426" w:hanging="426"/>
        <w:rPr>
          <w:rFonts w:ascii="Times New Roman" w:hAnsi="Times New Roman" w:cs="Times New Roman"/>
          <w:b/>
        </w:rPr>
        <w:sectPr w:rsidR="00D371A9" w:rsidRPr="000F3A67" w:rsidSect="00453EF7">
          <w:headerReference w:type="default" r:id="rId7"/>
          <w:footerReference w:type="default" r:id="rId8"/>
          <w:headerReference w:type="first" r:id="rId9"/>
          <w:footerReference w:type="first" r:id="rId10"/>
          <w:pgSz w:w="11907" w:h="16840" w:code="9"/>
          <w:pgMar w:top="2268" w:right="1701" w:bottom="1701" w:left="2268" w:header="720" w:footer="720" w:gutter="0"/>
          <w:pgNumType w:start="1"/>
          <w:cols w:space="708"/>
          <w:titlePg/>
          <w:docGrid w:linePitch="360"/>
        </w:sectPr>
      </w:pPr>
    </w:p>
    <w:p w:rsidR="004B53E6" w:rsidRPr="000F3A67" w:rsidRDefault="00D371A9" w:rsidP="00D371A9">
      <w:pPr>
        <w:pStyle w:val="ListParagraph"/>
        <w:numPr>
          <w:ilvl w:val="0"/>
          <w:numId w:val="62"/>
        </w:numPr>
        <w:spacing w:after="0" w:line="240" w:lineRule="auto"/>
        <w:ind w:left="284" w:hanging="284"/>
        <w:rPr>
          <w:rFonts w:ascii="Times New Roman" w:hAnsi="Times New Roman" w:cs="Times New Roman"/>
          <w:b/>
        </w:rPr>
      </w:pPr>
      <w:r w:rsidRPr="000F3A67">
        <w:rPr>
          <w:rFonts w:ascii="Times New Roman" w:hAnsi="Times New Roman" w:cs="Times New Roman"/>
          <w:b/>
        </w:rPr>
        <w:lastRenderedPageBreak/>
        <w:t>PENDAHULUAN</w:t>
      </w:r>
    </w:p>
    <w:p w:rsidR="0062069A" w:rsidRPr="000F3A67" w:rsidRDefault="00941F67"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Bank memiliki peran sentral dalam kegiatan perekonomian dan secara umum bank yang sehat merupakan syarat dalam pembangunan ekonomi yang berkelanjutan. Sektor perbankan juga memenuhi fungsi ekonomi penting dalam menyediakan intermediasi keuangan dan percepatan ekonomi dengan mengubah simpanan menjadi investasi produktif, dalam hal ini bank merupakan penyedia dana yang penting sehingga stabilitasnya yang relevan dan penting untuk sistem keuangan. Apabila sistem keuangan efisien, maka sistem tersebut harus menunjukkan adanya peningkatan profitabilitas, peningkatan volume dana yang mengalir dari penabung ke peminjam dan layanan berkualitas lebih baik bagi nasabah. Pentingnya profitabilitas bank dalam perekonomian dapat dinilai pada tingkat mikro da</w:t>
      </w:r>
      <w:r w:rsidR="00470F73" w:rsidRPr="000F3A67">
        <w:rPr>
          <w:rFonts w:ascii="Times New Roman" w:hAnsi="Times New Roman" w:cs="Times New Roman"/>
        </w:rPr>
        <w:t>n makro (Menicucci dan Paolucci</w:t>
      </w:r>
      <w:r w:rsidRPr="000F3A67">
        <w:rPr>
          <w:rFonts w:ascii="Times New Roman" w:hAnsi="Times New Roman" w:cs="Times New Roman"/>
        </w:rPr>
        <w:t>,</w:t>
      </w:r>
      <w:r w:rsidR="00470F73" w:rsidRPr="000F3A67">
        <w:rPr>
          <w:rFonts w:ascii="Times New Roman" w:hAnsi="Times New Roman" w:cs="Times New Roman"/>
        </w:rPr>
        <w:t xml:space="preserve"> </w:t>
      </w:r>
      <w:r w:rsidRPr="000F3A67">
        <w:rPr>
          <w:rFonts w:ascii="Times New Roman" w:hAnsi="Times New Roman" w:cs="Times New Roman"/>
        </w:rPr>
        <w:t>2016)</w:t>
      </w:r>
      <w:r w:rsidR="003E56C3" w:rsidRPr="000F3A67">
        <w:rPr>
          <w:rFonts w:ascii="Times New Roman" w:hAnsi="Times New Roman" w:cs="Times New Roman"/>
        </w:rPr>
        <w:t xml:space="preserve">. </w:t>
      </w:r>
    </w:p>
    <w:p w:rsidR="003E56C3" w:rsidRPr="000F3A67" w:rsidRDefault="006A26CB" w:rsidP="00D371A9">
      <w:pPr>
        <w:pStyle w:val="NormalWeb"/>
        <w:spacing w:before="0" w:beforeAutospacing="0" w:after="0" w:afterAutospacing="0"/>
        <w:ind w:firstLine="360"/>
        <w:jc w:val="both"/>
        <w:rPr>
          <w:sz w:val="22"/>
          <w:szCs w:val="22"/>
        </w:rPr>
      </w:pPr>
      <w:hyperlink r:id="rId11" w:history="1">
        <w:r w:rsidR="00B94D54" w:rsidRPr="000F3A67">
          <w:rPr>
            <w:rStyle w:val="Hyperlink"/>
            <w:color w:val="auto"/>
            <w:sz w:val="22"/>
            <w:szCs w:val="22"/>
            <w:u w:val="none"/>
          </w:rPr>
          <w:t>Badan Pusat Statistik (BPS)</w:t>
        </w:r>
      </w:hyperlink>
      <w:r w:rsidR="00B94D54" w:rsidRPr="000F3A67">
        <w:rPr>
          <w:sz w:val="22"/>
          <w:szCs w:val="22"/>
        </w:rPr>
        <w:t xml:space="preserve"> merilis data perekonomian Indonesia tahun 2018 tumbuh 5,17 persen, lebih tinggi dibanding capaian tahun 2017 sebesar 5,07 persen. Perekonomian Indonesia diukur dari Produk Domestik Bruto (PDB) dengan dasar harga berlaku mencapai Rp14.837,4 triliun dan PDB </w:t>
      </w:r>
      <w:r w:rsidR="00B94D54" w:rsidRPr="000F3A67">
        <w:rPr>
          <w:sz w:val="22"/>
          <w:szCs w:val="22"/>
        </w:rPr>
        <w:lastRenderedPageBreak/>
        <w:t>Perkapita mencapai Rp56,0 Juta atau US$3.927. Dari sisi produksi, pertumbuhan tertinggi dicapai Lapangan Usaha Jasa Lainnya sebesar 8,99 persen. Dari sisi pengeluaran, pertumbuhan tertinggi dicapai oleh Komponen Pengeluaran Konsumsi Lembaga Nonprofit yang melayani Rumah Tangga (PK-LNPRT) sebesar 9,08 persen, sedangkan  pengeluaran dari  semua komponen menyumbang sebesar 10,79 persen. Ekonomi Indonesia triwulan IV-2018 dibanding triwulan IV-2017 tumbuh 5,18 persen (y-on-y). Ekonomi Indonesia triwulan IV-2018 dibanding triwulan III-2018 mengalami kontraksi sebesar 1,69 persen (q-to-q). Dari sisi produksi, hal ini disebabkan oleh efek musiman pada Lapangan Usaha Pertanian, Kehutanan, dan Perikanan yang mengalami penurunan 21,41 persen (</w:t>
      </w:r>
      <w:hyperlink r:id="rId12" w:history="1">
        <w:r w:rsidR="00B94D54" w:rsidRPr="000F3A67">
          <w:rPr>
            <w:rStyle w:val="Hyperlink"/>
            <w:sz w:val="22"/>
            <w:szCs w:val="22"/>
          </w:rPr>
          <w:t>www.kemenkeu.go.id</w:t>
        </w:r>
      </w:hyperlink>
      <w:r w:rsidR="00B94D54" w:rsidRPr="000F3A67">
        <w:rPr>
          <w:sz w:val="22"/>
          <w:szCs w:val="22"/>
        </w:rPr>
        <w:t>, 2020).</w:t>
      </w:r>
      <w:r w:rsidR="00B94D54" w:rsidRPr="000F3A67">
        <w:rPr>
          <w:color w:val="222222"/>
          <w:sz w:val="22"/>
          <w:szCs w:val="22"/>
        </w:rPr>
        <w:t> </w:t>
      </w:r>
    </w:p>
    <w:p w:rsidR="00BE00D0" w:rsidRPr="000F3A67" w:rsidRDefault="00BE00D0"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 xml:space="preserve">Terjadinya krisis moneter di Indonesia sejak pertengahan tahun 1997 membawa dampak pada sektor perbankan. Krisis moneter mengakibatkan banyaknya bank yang mengalami kredit macet. Hal tersebut mempengaruhi iklim investasi pasar modal dibidang perbankan baik secara langsung maupun tidak langsung. Krisis </w:t>
      </w:r>
      <w:r w:rsidRPr="000F3A67">
        <w:rPr>
          <w:rFonts w:ascii="Times New Roman" w:hAnsi="Times New Roman" w:cs="Times New Roman"/>
        </w:rPr>
        <w:lastRenderedPageBreak/>
        <w:t xml:space="preserve">moneter di Indonesia secara umum dapat dikatakan merupakan imbas dari lemahnya kualitas sistem perbankan. Penyebab terjadinya krisis ekonomi di Indonesia bukan lemahnya fundamental ekonomi, tetapi karena merosotnya nilai tukar rupiah terhadap dollar Amerika. Utang luar negeri swasta jangka pendek sejak awal 1990-an telah terakumulasi sangat besar dimana sebagian besar tidak di-Hedging (dilindungi nilainya terhadap mata uang asing). Hal inilah yang kemudian menambah tekanan terhadap nilai tukar rupiah, karena tidak tersedia cukup devisa untuk membayar hutang tempo beserta bunganya. Kondisi perbankan ini mendorong pihak-pihak yang terlibat didalamnya untuk melakukan penilaian atas kesehatan bank. Salah satu pihak yang perlu mengetahui kinerja dari sebuah bank adalah investor sebab semakin baik kinerja bank tersebut maka jaminan keamanan atas dana yang diinvestasikan juga semakin besar (Dewi </w:t>
      </w:r>
      <w:r w:rsidRPr="000F3A67">
        <w:rPr>
          <w:rFonts w:ascii="Times New Roman" w:hAnsi="Times New Roman" w:cs="Times New Roman"/>
          <w:i/>
        </w:rPr>
        <w:t xml:space="preserve">et. al, </w:t>
      </w:r>
      <w:r w:rsidRPr="000F3A67">
        <w:rPr>
          <w:rFonts w:ascii="Times New Roman" w:hAnsi="Times New Roman" w:cs="Times New Roman"/>
        </w:rPr>
        <w:t>2015).</w:t>
      </w:r>
    </w:p>
    <w:p w:rsidR="00E561C1" w:rsidRPr="000F3A67" w:rsidRDefault="009A6CBE"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Tujuan dasar manajemen bank adalah untuk merealisasikan laba sebagai kondisi kritis untuk menjalankan bisnis apapun. Keberadaan, pertumbuhan dan kelangsungan hidup suatu organisasi bisnis sebagaian besar bergantung pada laba yang dapat dihasilkan. Pada tingkat makro, sektor perbankan yang menguntungkan lebih mampu menanggung guncangan negatif dan berkontribusi pada sistem keuangan (Rajan dan Zingales dalam Menicucci dan Paolucci, 2016).</w:t>
      </w:r>
    </w:p>
    <w:p w:rsidR="009A6CBE" w:rsidRPr="000F3A67" w:rsidRDefault="009A6CBE"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 xml:space="preserve">Pemahaman mengenai faktor penentu profitabilitas bank sangat penting bagi stabilitas ekonomi karena kesejahteraan ekonomi pada umumnya. Sektor perbankan mengalami transformasi besar secara global dalam operasionalnya. Baik faktor internal maupun eksternal telah mempengaruhi struktur dan kinerja perbankan. Tren terbaru dalam deregulasi keuangan, inovasi teknologi dan keuangan serta globalisasi jelas merupakan tantangan </w:t>
      </w:r>
      <w:r w:rsidRPr="000F3A67">
        <w:rPr>
          <w:rFonts w:ascii="Times New Roman" w:hAnsi="Times New Roman" w:cs="Times New Roman"/>
        </w:rPr>
        <w:lastRenderedPageBreak/>
        <w:t>baru bagi para pelaku pasar di sektor keuangan dan telah membuat konsep efisiensi lebih penting bagi lembaga keuangan dan bank. Semua perkembangan ini tentunya akan berimplikasi pada biaya dan pendapatan terhadap profitabilitas bank (Menicucci dan Paolucci, 2016).</w:t>
      </w:r>
    </w:p>
    <w:p w:rsidR="00BE00D0" w:rsidRPr="000F3A67" w:rsidRDefault="00BE00D0"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 xml:space="preserve">Alasan dipilihnya </w:t>
      </w:r>
      <w:r w:rsidRPr="000F3A67">
        <w:rPr>
          <w:rFonts w:ascii="Times New Roman" w:hAnsi="Times New Roman" w:cs="Times New Roman"/>
          <w:i/>
        </w:rPr>
        <w:t>Return on Asset</w:t>
      </w:r>
      <w:r w:rsidRPr="000F3A67">
        <w:rPr>
          <w:rFonts w:ascii="Times New Roman" w:hAnsi="Times New Roman" w:cs="Times New Roman"/>
        </w:rPr>
        <w:t xml:space="preserve"> (ROA) sebagai ukuran kinerja adalah karena ROA digunakan untuk mengukur efektifitas perusahaan didalam menghasilkan keuntungan dengan memanfaatkan aktiva yang dimilikinya. ROA merupakan rasio antara laba sebelum pajak terhadap total asset. Semakin besar ROA menunjukkan kinerja keuangan yang semakin baik, karena tingkat kembalian (</w:t>
      </w:r>
      <w:r w:rsidRPr="000F3A67">
        <w:rPr>
          <w:rFonts w:ascii="Times New Roman" w:hAnsi="Times New Roman" w:cs="Times New Roman"/>
          <w:i/>
        </w:rPr>
        <w:t>return</w:t>
      </w:r>
      <w:r w:rsidRPr="000F3A67">
        <w:rPr>
          <w:rFonts w:ascii="Times New Roman" w:hAnsi="Times New Roman" w:cs="Times New Roman"/>
        </w:rPr>
        <w:t xml:space="preserve">) semakin besar. Apabila ROA meningkat, berarti profitabilitas perusahaan meningkat, sehingga dampak akhirnya adalah peningkatan profitabilitas yang dinikmati oleh pemegang saham. Beberapa faktor yang bepengaruh terhadap kinerja bank adalah CAR, </w:t>
      </w:r>
      <w:r w:rsidR="00E96819" w:rsidRPr="000F3A67">
        <w:rPr>
          <w:rFonts w:ascii="Times New Roman" w:hAnsi="Times New Roman" w:cs="Times New Roman"/>
        </w:rPr>
        <w:t xml:space="preserve">LDR </w:t>
      </w:r>
      <w:r w:rsidRPr="000F3A67">
        <w:rPr>
          <w:rFonts w:ascii="Times New Roman" w:hAnsi="Times New Roman" w:cs="Times New Roman"/>
        </w:rPr>
        <w:t>dan Inflasi.</w:t>
      </w:r>
    </w:p>
    <w:p w:rsidR="00BE00D0" w:rsidRPr="000F3A67" w:rsidRDefault="00BE00D0"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Menurut Kasmir (20</w:t>
      </w:r>
      <w:r w:rsidR="00B57378" w:rsidRPr="000F3A67">
        <w:rPr>
          <w:rFonts w:ascii="Times New Roman" w:hAnsi="Times New Roman" w:cs="Times New Roman"/>
        </w:rPr>
        <w:t>14</w:t>
      </w:r>
      <w:r w:rsidRPr="000F3A67">
        <w:rPr>
          <w:rFonts w:ascii="Times New Roman" w:hAnsi="Times New Roman" w:cs="Times New Roman"/>
        </w:rPr>
        <w:t>:196), rasio profitabilitas yakni rasio yang menilai kemampuan perusahaan dalam mencari keuntungan. Rasio ini dapat juga memberikan ukuran tingkat efektivitas manajemen suatu perusahaan..</w:t>
      </w:r>
    </w:p>
    <w:p w:rsidR="00BE00D0" w:rsidRPr="000F3A67" w:rsidRDefault="00BE00D0"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 xml:space="preserve">Menurut Kasmir (2014:46), </w:t>
      </w:r>
      <w:r w:rsidRPr="000F3A67">
        <w:rPr>
          <w:rFonts w:ascii="Times New Roman" w:hAnsi="Times New Roman" w:cs="Times New Roman"/>
          <w:i/>
        </w:rPr>
        <w:t xml:space="preserve">Capital Adequacy Ratio </w:t>
      </w:r>
      <w:r w:rsidRPr="000F3A67">
        <w:rPr>
          <w:rFonts w:ascii="Times New Roman" w:hAnsi="Times New Roman" w:cs="Times New Roman"/>
        </w:rPr>
        <w:t xml:space="preserve">(CAR) adalah perbandingan rasio tersebut antara rasio modal terhadap Aktiva Tertimbang Menurut Resiko dan sesuai ketentuan pemerintah. Menurut Sudirman (2013:112), ATMR (Aktiva Tertimbang Menurut Risiko) merupakan jumlah timbangan risiko aktiva neraca dan rekening administratif bank. Aktiva neraca dan aktiva administratif telah dibobot sesuai tingkat bobot risiko yang telah ditentukan. Masing-masing pos dalam aktiva diberikan bobot resiko yang besarnya didasarkan pada kadar risiko yang terkandung pada aktiva itu sendiri atau golongan nasabah atau sifat agunan. </w:t>
      </w:r>
      <w:r w:rsidRPr="000F3A67">
        <w:rPr>
          <w:rFonts w:ascii="Times New Roman" w:hAnsi="Times New Roman" w:cs="Times New Roman"/>
        </w:rPr>
        <w:lastRenderedPageBreak/>
        <w:t>Pengawasan mengenai ketentuan tentang ATMR adalah untuk memastikan bahwa batas maksimum ATMR berdasarkan pembobotan yang ditetapkan oleh Bank Indonesia. Bobot resiko berkisar antara 0-100% tergantung dari tingkat likuidnya, semakin likuid aktiva maka semakin kecil bobot resikonya. Tujuan pembatasan ATMR adalah untuk mengendalikan pertumbuhan aset bank yang memberikan return tinggi dengan resiko rendah.</w:t>
      </w:r>
    </w:p>
    <w:p w:rsidR="00D371A9" w:rsidRPr="000F3A67" w:rsidRDefault="00BE00D0"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Menurut Darmawi (2014:59), likuiditas adalah suatu istilah yang dipakai untuk menunjukkan persediaan uang tunai dan asset lain yang dengan mudah dijadikan uang tunai. Alat ukur penilaian kesehatan perbankan dalam faktor likuiditas yang sering digunakan adalah rasio LDR (</w:t>
      </w:r>
      <w:r w:rsidRPr="000F3A67">
        <w:rPr>
          <w:rFonts w:ascii="Times New Roman" w:hAnsi="Times New Roman" w:cs="Times New Roman"/>
          <w:i/>
        </w:rPr>
        <w:t>Loan to Deposit Ratio</w:t>
      </w:r>
      <w:r w:rsidRPr="000F3A67">
        <w:rPr>
          <w:rFonts w:ascii="Times New Roman" w:hAnsi="Times New Roman" w:cs="Times New Roman"/>
        </w:rPr>
        <w:t>). Menurut Darmawi (2014:61), LDR (</w:t>
      </w:r>
      <w:r w:rsidRPr="000F3A67">
        <w:rPr>
          <w:rFonts w:ascii="Times New Roman" w:hAnsi="Times New Roman" w:cs="Times New Roman"/>
          <w:i/>
        </w:rPr>
        <w:t>Loan to Deposit Ratio</w:t>
      </w:r>
      <w:r w:rsidRPr="000F3A67">
        <w:rPr>
          <w:rFonts w:ascii="Times New Roman" w:hAnsi="Times New Roman" w:cs="Times New Roman"/>
        </w:rPr>
        <w:t xml:space="preserve">) adalah salah satu ukuran likuid dari konsep persediaan yang berbentuk rasio pinjaman terhadap deposit. Menurut Kasmir (2014:225), batas aman dari LDR suatu bank adalah sekitar 80%. Namun batas maksimal LDR adalah 110%. Rasio LDR dihitung dengan membandingkan kredit dengan dana pihak ketiga dimana </w:t>
      </w:r>
      <w:r w:rsidRPr="000F3A67">
        <w:rPr>
          <w:rFonts w:ascii="Times New Roman" w:hAnsi="Times New Roman" w:cs="Times New Roman"/>
        </w:rPr>
        <w:lastRenderedPageBreak/>
        <w:t>kredit yang digunakan merupakan total kredit yang diberikan kepada pihak ketiga, dan tidak termasuk kredit yang diberikan kepada pihak lain. Sedangkan dana pihak ketiga merupakan giro, tabungan, dan deposito yang tidak termasuk antarbank.</w:t>
      </w:r>
    </w:p>
    <w:p w:rsidR="00BE00D0" w:rsidRPr="000F3A67" w:rsidRDefault="00BE00D0" w:rsidP="00D371A9">
      <w:pPr>
        <w:autoSpaceDE w:val="0"/>
        <w:autoSpaceDN w:val="0"/>
        <w:adjustRightInd w:val="0"/>
        <w:spacing w:after="0" w:line="240" w:lineRule="auto"/>
        <w:ind w:firstLine="360"/>
        <w:jc w:val="both"/>
        <w:rPr>
          <w:rFonts w:ascii="Times New Roman" w:hAnsi="Times New Roman" w:cs="Times New Roman"/>
        </w:rPr>
      </w:pPr>
      <w:r w:rsidRPr="000F3A67">
        <w:rPr>
          <w:rFonts w:ascii="Times New Roman" w:hAnsi="Times New Roman" w:cs="Times New Roman"/>
        </w:rPr>
        <w:t xml:space="preserve">Selain menggunakan faktor-faktor internal perbankan, penelitian ini juga menggunakan faktor eksternal perbankan yang dapat mempengaruhi profitabilitas, yaitu inflasi. </w:t>
      </w:r>
      <w:r w:rsidR="00E561C1" w:rsidRPr="000F3A67">
        <w:rPr>
          <w:rFonts w:ascii="Times New Roman" w:hAnsi="Times New Roman" w:cs="Times New Roman"/>
        </w:rPr>
        <w:t>Faktor eksternal yang mempengaruhi profitabilitas bank memiliki kaitan dengan faktor-faktor yang tidak dipengaruhi oleh keputusan dan kebijakan bank tetapi oleh peristiwa diluar pengaruh bank. Faktor eksternal tersebut dimasukkan secara terpisah dalam pemeriksaan kinerja dengan tujuan untuk melihat dampaknya terhadap struktur bank sehingga pengaruh terhadap profitabilitas akan lebih jelas terlihat (Staikouras dan Wood, 2004).</w:t>
      </w:r>
    </w:p>
    <w:p w:rsidR="004F5E67" w:rsidRPr="000F3A67" w:rsidRDefault="004F5E67" w:rsidP="00D371A9">
      <w:pPr>
        <w:autoSpaceDE w:val="0"/>
        <w:autoSpaceDN w:val="0"/>
        <w:adjustRightInd w:val="0"/>
        <w:spacing w:after="0" w:line="240" w:lineRule="auto"/>
        <w:ind w:firstLine="720"/>
        <w:jc w:val="both"/>
        <w:rPr>
          <w:rFonts w:ascii="Times New Roman" w:hAnsi="Times New Roman" w:cs="Times New Roman"/>
        </w:rPr>
      </w:pPr>
      <w:r w:rsidRPr="000F3A67">
        <w:rPr>
          <w:rFonts w:ascii="Times New Roman" w:hAnsi="Times New Roman" w:cs="Times New Roman"/>
        </w:rPr>
        <w:t xml:space="preserve">Berikut ini adalah tabel rata-rata nilai rasio </w:t>
      </w:r>
      <w:r w:rsidR="00BE00D0" w:rsidRPr="000F3A67">
        <w:rPr>
          <w:rFonts w:ascii="Times New Roman" w:hAnsi="Times New Roman" w:cs="Times New Roman"/>
        </w:rPr>
        <w:t xml:space="preserve">ROA, </w:t>
      </w:r>
      <w:r w:rsidR="00862ABD" w:rsidRPr="000F3A67">
        <w:rPr>
          <w:rFonts w:ascii="Times New Roman" w:hAnsi="Times New Roman" w:cs="Times New Roman"/>
        </w:rPr>
        <w:t>CAR</w:t>
      </w:r>
      <w:r w:rsidRPr="000F3A67">
        <w:rPr>
          <w:rFonts w:ascii="Times New Roman" w:hAnsi="Times New Roman" w:cs="Times New Roman"/>
        </w:rPr>
        <w:t>, LDR</w:t>
      </w:r>
      <w:r w:rsidR="00BE00D0" w:rsidRPr="000F3A67">
        <w:rPr>
          <w:rFonts w:ascii="Times New Roman" w:hAnsi="Times New Roman" w:cs="Times New Roman"/>
        </w:rPr>
        <w:t xml:space="preserve"> dan Inflasi perbankan di Indonesia tahun 2014-2018</w:t>
      </w:r>
      <w:r w:rsidRPr="000F3A67">
        <w:rPr>
          <w:rFonts w:ascii="Times New Roman" w:hAnsi="Times New Roman" w:cs="Times New Roman"/>
        </w:rPr>
        <w:t>.</w:t>
      </w:r>
      <w:r w:rsidR="00D371A9" w:rsidRPr="000F3A67">
        <w:rPr>
          <w:rFonts w:ascii="Times New Roman" w:hAnsi="Times New Roman" w:cs="Times New Roman"/>
        </w:rPr>
        <w:t xml:space="preserve"> </w:t>
      </w:r>
    </w:p>
    <w:p w:rsidR="00862ABD" w:rsidRPr="000F3A67" w:rsidRDefault="00862ABD" w:rsidP="00D371A9">
      <w:pPr>
        <w:autoSpaceDE w:val="0"/>
        <w:autoSpaceDN w:val="0"/>
        <w:adjustRightInd w:val="0"/>
        <w:spacing w:after="0" w:line="240" w:lineRule="auto"/>
        <w:ind w:firstLine="720"/>
        <w:jc w:val="both"/>
        <w:rPr>
          <w:rFonts w:ascii="Times New Roman" w:hAnsi="Times New Roman" w:cs="Times New Roman"/>
        </w:rPr>
      </w:pPr>
    </w:p>
    <w:p w:rsidR="00862ABD" w:rsidRPr="000F3A67" w:rsidRDefault="00862ABD" w:rsidP="00D371A9">
      <w:pPr>
        <w:autoSpaceDE w:val="0"/>
        <w:autoSpaceDN w:val="0"/>
        <w:adjustRightInd w:val="0"/>
        <w:spacing w:after="0" w:line="240" w:lineRule="auto"/>
        <w:ind w:firstLine="720"/>
        <w:jc w:val="both"/>
        <w:rPr>
          <w:rFonts w:ascii="Times New Roman" w:hAnsi="Times New Roman" w:cs="Times New Roman"/>
        </w:rPr>
      </w:pPr>
    </w:p>
    <w:p w:rsidR="00862ABD" w:rsidRPr="000F3A67" w:rsidRDefault="00862ABD" w:rsidP="00D371A9">
      <w:pPr>
        <w:autoSpaceDE w:val="0"/>
        <w:autoSpaceDN w:val="0"/>
        <w:adjustRightInd w:val="0"/>
        <w:spacing w:after="0" w:line="240" w:lineRule="auto"/>
        <w:ind w:firstLine="720"/>
        <w:jc w:val="both"/>
        <w:rPr>
          <w:rFonts w:ascii="Times New Roman" w:hAnsi="Times New Roman" w:cs="Times New Roman"/>
        </w:rPr>
      </w:pPr>
    </w:p>
    <w:p w:rsidR="00862ABD" w:rsidRPr="000F3A67" w:rsidRDefault="00862ABD" w:rsidP="00D371A9">
      <w:pPr>
        <w:autoSpaceDE w:val="0"/>
        <w:autoSpaceDN w:val="0"/>
        <w:adjustRightInd w:val="0"/>
        <w:spacing w:after="0" w:line="240" w:lineRule="auto"/>
        <w:ind w:firstLine="720"/>
        <w:jc w:val="both"/>
        <w:rPr>
          <w:rFonts w:ascii="Times New Roman" w:hAnsi="Times New Roman" w:cs="Times New Roman"/>
        </w:rPr>
      </w:pPr>
    </w:p>
    <w:p w:rsidR="00D371A9" w:rsidRPr="000F3A67" w:rsidRDefault="00D371A9" w:rsidP="00D371A9">
      <w:pPr>
        <w:autoSpaceDE w:val="0"/>
        <w:autoSpaceDN w:val="0"/>
        <w:adjustRightInd w:val="0"/>
        <w:spacing w:after="0" w:line="240" w:lineRule="auto"/>
        <w:jc w:val="center"/>
        <w:rPr>
          <w:rFonts w:ascii="Times New Roman" w:hAnsi="Times New Roman" w:cs="Times New Roman"/>
          <w:b/>
        </w:rPr>
        <w:sectPr w:rsidR="00D371A9" w:rsidRPr="000F3A67" w:rsidSect="00D371A9">
          <w:type w:val="continuous"/>
          <w:pgSz w:w="11907" w:h="16840" w:code="9"/>
          <w:pgMar w:top="2268" w:right="1701" w:bottom="1701" w:left="2268" w:header="709" w:footer="709" w:gutter="0"/>
          <w:pgNumType w:start="1"/>
          <w:cols w:num="2" w:space="708"/>
          <w:titlePg/>
          <w:docGrid w:linePitch="360"/>
        </w:sectPr>
      </w:pPr>
    </w:p>
    <w:p w:rsidR="00D371A9" w:rsidRPr="000F3A67" w:rsidRDefault="00D371A9" w:rsidP="00D371A9">
      <w:pPr>
        <w:autoSpaceDE w:val="0"/>
        <w:autoSpaceDN w:val="0"/>
        <w:adjustRightInd w:val="0"/>
        <w:spacing w:after="0" w:line="240" w:lineRule="auto"/>
        <w:jc w:val="center"/>
        <w:rPr>
          <w:rFonts w:ascii="Times New Roman" w:hAnsi="Times New Roman" w:cs="Times New Roman"/>
          <w:b/>
        </w:rPr>
      </w:pPr>
    </w:p>
    <w:p w:rsidR="004F5E67" w:rsidRPr="000F3A67" w:rsidRDefault="004F5E67" w:rsidP="00D371A9">
      <w:pPr>
        <w:autoSpaceDE w:val="0"/>
        <w:autoSpaceDN w:val="0"/>
        <w:adjustRightInd w:val="0"/>
        <w:spacing w:after="0" w:line="240" w:lineRule="auto"/>
        <w:jc w:val="center"/>
        <w:rPr>
          <w:rFonts w:ascii="Times New Roman" w:hAnsi="Times New Roman" w:cs="Times New Roman"/>
          <w:b/>
        </w:rPr>
      </w:pPr>
      <w:r w:rsidRPr="000F3A67">
        <w:rPr>
          <w:rFonts w:ascii="Times New Roman" w:hAnsi="Times New Roman" w:cs="Times New Roman"/>
          <w:b/>
        </w:rPr>
        <w:t>Tabel 1</w:t>
      </w:r>
      <w:r w:rsidR="00CE13AE" w:rsidRPr="000F3A67">
        <w:rPr>
          <w:rFonts w:ascii="Times New Roman" w:hAnsi="Times New Roman" w:cs="Times New Roman"/>
          <w:b/>
        </w:rPr>
        <w:t xml:space="preserve"> </w:t>
      </w:r>
      <w:r w:rsidRPr="000F3A67">
        <w:rPr>
          <w:rFonts w:ascii="Times New Roman" w:hAnsi="Times New Roman" w:cs="Times New Roman"/>
          <w:b/>
        </w:rPr>
        <w:t xml:space="preserve">Rata-Rata Nilai </w:t>
      </w:r>
      <w:r w:rsidR="00237194" w:rsidRPr="000F3A67">
        <w:rPr>
          <w:rFonts w:ascii="Times New Roman" w:hAnsi="Times New Roman" w:cs="Times New Roman"/>
          <w:b/>
        </w:rPr>
        <w:t xml:space="preserve">ROA, </w:t>
      </w:r>
      <w:r w:rsidRPr="000F3A67">
        <w:rPr>
          <w:rFonts w:ascii="Times New Roman" w:hAnsi="Times New Roman" w:cs="Times New Roman"/>
          <w:b/>
        </w:rPr>
        <w:t>CAR, LDR</w:t>
      </w:r>
      <w:r w:rsidR="00237194" w:rsidRPr="000F3A67">
        <w:rPr>
          <w:rFonts w:ascii="Times New Roman" w:hAnsi="Times New Roman" w:cs="Times New Roman"/>
          <w:b/>
        </w:rPr>
        <w:t xml:space="preserve"> dan Inflasi</w:t>
      </w:r>
      <w:r w:rsidRPr="000F3A67">
        <w:rPr>
          <w:rFonts w:ascii="Times New Roman" w:hAnsi="Times New Roman" w:cs="Times New Roman"/>
          <w:b/>
        </w:rPr>
        <w:t xml:space="preserve"> pada tahun 201</w:t>
      </w:r>
      <w:r w:rsidR="006C0F4C" w:rsidRPr="000F3A67">
        <w:rPr>
          <w:rFonts w:ascii="Times New Roman" w:hAnsi="Times New Roman" w:cs="Times New Roman"/>
          <w:b/>
        </w:rPr>
        <w:t>5</w:t>
      </w:r>
      <w:r w:rsidRPr="000F3A67">
        <w:rPr>
          <w:rFonts w:ascii="Times New Roman" w:hAnsi="Times New Roman" w:cs="Times New Roman"/>
          <w:b/>
        </w:rPr>
        <w:t>-201</w:t>
      </w:r>
      <w:r w:rsidR="006C0F4C" w:rsidRPr="000F3A67">
        <w:rPr>
          <w:rFonts w:ascii="Times New Roman" w:hAnsi="Times New Roman" w:cs="Times New Roman"/>
          <w:b/>
        </w:rPr>
        <w:t>9</w:t>
      </w:r>
    </w:p>
    <w:tbl>
      <w:tblPr>
        <w:tblW w:w="6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60"/>
        <w:gridCol w:w="960"/>
        <w:gridCol w:w="960"/>
        <w:gridCol w:w="960"/>
        <w:gridCol w:w="960"/>
      </w:tblGrid>
      <w:tr w:rsidR="006C0F4C" w:rsidRPr="000F3A67" w:rsidTr="006C0F4C">
        <w:trPr>
          <w:trHeight w:val="300"/>
          <w:jc w:val="center"/>
        </w:trPr>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 </w:t>
            </w:r>
          </w:p>
        </w:tc>
        <w:tc>
          <w:tcPr>
            <w:tcW w:w="12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2015</w:t>
            </w:r>
          </w:p>
        </w:tc>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2016</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2017</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2018</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2019</w:t>
            </w:r>
          </w:p>
        </w:tc>
      </w:tr>
      <w:tr w:rsidR="006C0F4C" w:rsidRPr="000F3A67" w:rsidTr="006C0F4C">
        <w:trPr>
          <w:trHeight w:val="300"/>
          <w:jc w:val="center"/>
        </w:trPr>
        <w:tc>
          <w:tcPr>
            <w:tcW w:w="960" w:type="dxa"/>
            <w:shd w:val="clear" w:color="auto" w:fill="auto"/>
            <w:noWrap/>
            <w:vAlign w:val="bottom"/>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ROA</w:t>
            </w:r>
          </w:p>
        </w:tc>
        <w:tc>
          <w:tcPr>
            <w:tcW w:w="1260" w:type="dxa"/>
            <w:shd w:val="clear" w:color="auto" w:fill="auto"/>
            <w:noWrap/>
            <w:vAlign w:val="bottom"/>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2,26%</w:t>
            </w:r>
          </w:p>
        </w:tc>
        <w:tc>
          <w:tcPr>
            <w:tcW w:w="960" w:type="dxa"/>
            <w:shd w:val="clear" w:color="auto" w:fill="auto"/>
            <w:noWrap/>
            <w:vAlign w:val="bottom"/>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2,17%</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2,38%</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2,50%</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2,77%</w:t>
            </w:r>
          </w:p>
        </w:tc>
      </w:tr>
      <w:tr w:rsidR="006C0F4C" w:rsidRPr="000F3A67" w:rsidTr="006C0F4C">
        <w:trPr>
          <w:trHeight w:val="300"/>
          <w:jc w:val="center"/>
        </w:trPr>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CAR</w:t>
            </w:r>
          </w:p>
        </w:tc>
        <w:tc>
          <w:tcPr>
            <w:tcW w:w="12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21,16%</w:t>
            </w:r>
          </w:p>
        </w:tc>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22,71%</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23,18%</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23,42%</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23,81%</w:t>
            </w:r>
          </w:p>
        </w:tc>
      </w:tr>
      <w:tr w:rsidR="006C0F4C" w:rsidRPr="000F3A67" w:rsidTr="006C0F4C">
        <w:trPr>
          <w:trHeight w:val="300"/>
          <w:jc w:val="center"/>
        </w:trPr>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LDR</w:t>
            </w:r>
          </w:p>
        </w:tc>
        <w:tc>
          <w:tcPr>
            <w:tcW w:w="12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91,95%</w:t>
            </w:r>
          </w:p>
        </w:tc>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90,50%</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89,57</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94,04%</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97,13%</w:t>
            </w:r>
          </w:p>
        </w:tc>
      </w:tr>
      <w:tr w:rsidR="006C0F4C" w:rsidRPr="000F3A67" w:rsidTr="006C0F4C">
        <w:trPr>
          <w:trHeight w:val="300"/>
          <w:jc w:val="center"/>
        </w:trPr>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Inflasi</w:t>
            </w:r>
          </w:p>
        </w:tc>
        <w:tc>
          <w:tcPr>
            <w:tcW w:w="12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3,35%</w:t>
            </w:r>
          </w:p>
        </w:tc>
        <w:tc>
          <w:tcPr>
            <w:tcW w:w="960" w:type="dxa"/>
            <w:shd w:val="clear" w:color="auto" w:fill="auto"/>
            <w:noWrap/>
            <w:vAlign w:val="bottom"/>
            <w:hideMark/>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3,02%</w:t>
            </w:r>
          </w:p>
        </w:tc>
        <w:tc>
          <w:tcPr>
            <w:tcW w:w="960" w:type="dxa"/>
            <w:vAlign w:val="bottom"/>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3,61%</w:t>
            </w:r>
          </w:p>
        </w:tc>
        <w:tc>
          <w:tcPr>
            <w:tcW w:w="960" w:type="dxa"/>
            <w:vAlign w:val="bottom"/>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3,13%</w:t>
            </w:r>
          </w:p>
        </w:tc>
        <w:tc>
          <w:tcPr>
            <w:tcW w:w="960" w:type="dxa"/>
          </w:tcPr>
          <w:p w:rsidR="006C0F4C" w:rsidRPr="000F3A67" w:rsidRDefault="006C0F4C" w:rsidP="00D371A9">
            <w:pPr>
              <w:spacing w:after="0" w:line="240" w:lineRule="auto"/>
              <w:jc w:val="center"/>
              <w:rPr>
                <w:rFonts w:ascii="Times New Roman" w:eastAsia="Times New Roman" w:hAnsi="Times New Roman" w:cs="Times New Roman"/>
                <w:color w:val="000000"/>
                <w:lang w:val="en-ID" w:eastAsia="en-ID"/>
              </w:rPr>
            </w:pPr>
            <w:r w:rsidRPr="000F3A67">
              <w:rPr>
                <w:rFonts w:ascii="Times New Roman" w:eastAsia="Times New Roman" w:hAnsi="Times New Roman" w:cs="Times New Roman"/>
                <w:color w:val="000000"/>
                <w:lang w:val="en-ID" w:eastAsia="en-ID"/>
              </w:rPr>
              <w:t>3,03%</w:t>
            </w:r>
          </w:p>
        </w:tc>
      </w:tr>
    </w:tbl>
    <w:p w:rsidR="00D371A9" w:rsidRPr="000F3A67" w:rsidRDefault="00BE00D0" w:rsidP="00D371A9">
      <w:pPr>
        <w:autoSpaceDE w:val="0"/>
        <w:autoSpaceDN w:val="0"/>
        <w:adjustRightInd w:val="0"/>
        <w:spacing w:after="0" w:line="240" w:lineRule="auto"/>
        <w:ind w:firstLine="720"/>
        <w:jc w:val="both"/>
        <w:rPr>
          <w:rFonts w:ascii="Times New Roman" w:hAnsi="Times New Roman" w:cs="Times New Roman"/>
        </w:rPr>
        <w:sectPr w:rsidR="00D371A9" w:rsidRPr="000F3A67" w:rsidSect="00D371A9">
          <w:type w:val="continuous"/>
          <w:pgSz w:w="11907" w:h="16840" w:code="9"/>
          <w:pgMar w:top="2268" w:right="1701" w:bottom="1701" w:left="2268" w:header="709" w:footer="709" w:gutter="0"/>
          <w:pgNumType w:start="1"/>
          <w:cols w:space="708"/>
          <w:titlePg/>
          <w:docGrid w:linePitch="360"/>
        </w:sectPr>
      </w:pPr>
      <w:r w:rsidRPr="000F3A67">
        <w:rPr>
          <w:rFonts w:ascii="Times New Roman" w:hAnsi="Times New Roman" w:cs="Times New Roman"/>
        </w:rPr>
        <w:t xml:space="preserve">Sumber: </w:t>
      </w:r>
      <w:hyperlink r:id="rId13" w:history="1">
        <w:r w:rsidRPr="000F3A67">
          <w:rPr>
            <w:rStyle w:val="Hyperlink"/>
            <w:rFonts w:ascii="Times New Roman" w:hAnsi="Times New Roman" w:cs="Times New Roman"/>
          </w:rPr>
          <w:t>www.ojk.go.id</w:t>
        </w:r>
      </w:hyperlink>
      <w:r w:rsidRPr="000F3A67">
        <w:rPr>
          <w:rFonts w:ascii="Times New Roman" w:hAnsi="Times New Roman" w:cs="Times New Roman"/>
        </w:rPr>
        <w:t xml:space="preserve"> (2020)</w:t>
      </w:r>
    </w:p>
    <w:p w:rsidR="00D371A9" w:rsidRPr="000F3A67" w:rsidRDefault="00D371A9" w:rsidP="00D371A9">
      <w:pPr>
        <w:autoSpaceDE w:val="0"/>
        <w:autoSpaceDN w:val="0"/>
        <w:adjustRightInd w:val="0"/>
        <w:spacing w:after="0" w:line="240" w:lineRule="auto"/>
        <w:jc w:val="both"/>
        <w:rPr>
          <w:rFonts w:ascii="Times New Roman" w:hAnsi="Times New Roman" w:cs="Times New Roman"/>
        </w:rPr>
      </w:pPr>
    </w:p>
    <w:p w:rsidR="005E0234" w:rsidRPr="000F3A67" w:rsidRDefault="004F5E67" w:rsidP="00D371A9">
      <w:pPr>
        <w:autoSpaceDE w:val="0"/>
        <w:autoSpaceDN w:val="0"/>
        <w:adjustRightInd w:val="0"/>
        <w:spacing w:after="0" w:line="240" w:lineRule="auto"/>
        <w:ind w:firstLine="426"/>
        <w:jc w:val="both"/>
        <w:rPr>
          <w:rFonts w:ascii="Times New Roman" w:hAnsi="Times New Roman" w:cs="Times New Roman"/>
        </w:rPr>
      </w:pPr>
      <w:r w:rsidRPr="000F3A67">
        <w:rPr>
          <w:rFonts w:ascii="Times New Roman" w:hAnsi="Times New Roman" w:cs="Times New Roman"/>
        </w:rPr>
        <w:t xml:space="preserve">Dapat dilihat pada tabel 1.1 diatas, nilai </w:t>
      </w:r>
      <w:r w:rsidR="005E0234" w:rsidRPr="000F3A67">
        <w:rPr>
          <w:rFonts w:ascii="Times New Roman" w:hAnsi="Times New Roman" w:cs="Times New Roman"/>
        </w:rPr>
        <w:t>CAR mengalami peningkatan setiap tahunnya dan menunjukkan bahwa memberikan pengaruh terhadap profitabilitas yang diukur dengan menggunakan ROA. Pada tahun 201</w:t>
      </w:r>
      <w:r w:rsidR="006C0F4C" w:rsidRPr="000F3A67">
        <w:rPr>
          <w:rFonts w:ascii="Times New Roman" w:hAnsi="Times New Roman" w:cs="Times New Roman"/>
        </w:rPr>
        <w:t>5</w:t>
      </w:r>
      <w:r w:rsidR="005E0234" w:rsidRPr="000F3A67">
        <w:rPr>
          <w:rFonts w:ascii="Times New Roman" w:hAnsi="Times New Roman" w:cs="Times New Roman"/>
        </w:rPr>
        <w:t xml:space="preserve">-2016 menunjukkan bahwa semakin meningkatnya CAR, ROA semakin menurun. Hal tersebut menunjukkan bahwa semakin tinggi CAR, ROA </w:t>
      </w:r>
      <w:r w:rsidR="005E0234" w:rsidRPr="000F3A67">
        <w:rPr>
          <w:rFonts w:ascii="Times New Roman" w:hAnsi="Times New Roman" w:cs="Times New Roman"/>
        </w:rPr>
        <w:lastRenderedPageBreak/>
        <w:t xml:space="preserve">perbankan semakin menurun. Hasil ini tidak sejalan dengan teori yang dikemukakan oleh Kuncoro dan Suhardjono (2012:573) yang menjelaskan bahwa semakin tinggi rasio kecukupan modal, maka semakin kuat kemampuan bank tersebut untuk menanggung risiko dari setiap kredit/aktiva produktif yang berisiko, dan bank tersebut mampu membiayai operasi bank sehingga akan memberikan </w:t>
      </w:r>
      <w:r w:rsidR="005E0234" w:rsidRPr="000F3A67">
        <w:rPr>
          <w:rFonts w:ascii="Times New Roman" w:hAnsi="Times New Roman" w:cs="Times New Roman"/>
        </w:rPr>
        <w:lastRenderedPageBreak/>
        <w:t>kontribusi yang cukup besar bagi profitabilitas.</w:t>
      </w:r>
      <w:r w:rsidR="004B20E0" w:rsidRPr="000F3A67">
        <w:rPr>
          <w:rFonts w:ascii="Times New Roman" w:hAnsi="Times New Roman" w:cs="Times New Roman"/>
        </w:rPr>
        <w:t xml:space="preserve"> </w:t>
      </w:r>
    </w:p>
    <w:p w:rsidR="00AA4E50" w:rsidRPr="000F3A67" w:rsidRDefault="002371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Pada tabel tersebut dijelaskan juga mengenai LDR, dapat dilihat bahwa LDR mengalami fluktuasi sepanjang tahun 201</w:t>
      </w:r>
      <w:r w:rsidR="006C0F4C" w:rsidRPr="000F3A67">
        <w:rPr>
          <w:rFonts w:ascii="Times New Roman" w:hAnsi="Times New Roman" w:cs="Times New Roman"/>
        </w:rPr>
        <w:t>5</w:t>
      </w:r>
      <w:r w:rsidRPr="000F3A67">
        <w:rPr>
          <w:rFonts w:ascii="Times New Roman" w:hAnsi="Times New Roman" w:cs="Times New Roman"/>
        </w:rPr>
        <w:t>-201</w:t>
      </w:r>
      <w:r w:rsidR="006C0F4C" w:rsidRPr="000F3A67">
        <w:rPr>
          <w:rFonts w:ascii="Times New Roman" w:hAnsi="Times New Roman" w:cs="Times New Roman"/>
        </w:rPr>
        <w:t>9</w:t>
      </w:r>
      <w:r w:rsidRPr="000F3A67">
        <w:rPr>
          <w:rFonts w:ascii="Times New Roman" w:hAnsi="Times New Roman" w:cs="Times New Roman"/>
        </w:rPr>
        <w:t xml:space="preserve">. Pada tahun 2016 dan 2018 menunjukkan adanya hubungan searah dengan ROA. Pada tahun 2016 terjadi penurunan LDR yang menyebabkan ROA ikut menurun, sedangkan pada tahun 2018 menunjukkan bahwa adanya peningkatan LDR dan mempengaruhi naiknya ROA perbankan. Hasil tersebut tidak sejalan dengan teori yang dikemukakan oleh </w:t>
      </w:r>
      <w:r w:rsidR="00AA4E50" w:rsidRPr="000F3A67">
        <w:rPr>
          <w:rFonts w:ascii="Times New Roman" w:hAnsi="Times New Roman" w:cs="Times New Roman"/>
        </w:rPr>
        <w:t xml:space="preserve">Septiani dan Vivi (2016) yang menjelaskan bahwa semakin besar volume penyaluran kredit akan meningkatkan profitabilitas bank karena bank memperoleh pendapatan melalui bunga kredit. Semakin tinggi tingkat LDR dengan tetap sesuai batas yang telah ditentukan oleh Bank Indonesia dan didukung dengan kualitas penyaluran kredit yang baik oleh bank, </w:t>
      </w:r>
      <w:r w:rsidR="00AA4E50" w:rsidRPr="000F3A67">
        <w:rPr>
          <w:rFonts w:ascii="Times New Roman" w:hAnsi="Times New Roman" w:cs="Times New Roman"/>
          <w:i/>
        </w:rPr>
        <w:t>spread based</w:t>
      </w:r>
      <w:r w:rsidR="00AA4E50" w:rsidRPr="000F3A67">
        <w:rPr>
          <w:rFonts w:ascii="Times New Roman" w:hAnsi="Times New Roman" w:cs="Times New Roman"/>
        </w:rPr>
        <w:t xml:space="preserve"> yang di peroleh bank akan meningkat sehingga nantinya meningkatkan profitabilitasnya.</w:t>
      </w:r>
    </w:p>
    <w:p w:rsidR="00BE00D0" w:rsidRPr="000F3A67" w:rsidRDefault="00AA4E50"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Pada tabel tersebut juga menggambarkan pengaruh inflasi terhadap profitabilitas bank. </w:t>
      </w:r>
      <w:r w:rsidR="00237194" w:rsidRPr="000F3A67">
        <w:rPr>
          <w:rFonts w:ascii="Times New Roman" w:hAnsi="Times New Roman" w:cs="Times New Roman"/>
        </w:rPr>
        <w:t xml:space="preserve"> </w:t>
      </w:r>
      <w:r w:rsidRPr="000F3A67">
        <w:rPr>
          <w:rFonts w:ascii="Times New Roman" w:hAnsi="Times New Roman" w:cs="Times New Roman"/>
        </w:rPr>
        <w:t>Pada tahun penelitian yaitu tahun 201</w:t>
      </w:r>
      <w:r w:rsidR="006C0F4C" w:rsidRPr="000F3A67">
        <w:rPr>
          <w:rFonts w:ascii="Times New Roman" w:hAnsi="Times New Roman" w:cs="Times New Roman"/>
        </w:rPr>
        <w:t>5</w:t>
      </w:r>
      <w:r w:rsidRPr="000F3A67">
        <w:rPr>
          <w:rFonts w:ascii="Times New Roman" w:hAnsi="Times New Roman" w:cs="Times New Roman"/>
        </w:rPr>
        <w:t>-201</w:t>
      </w:r>
      <w:r w:rsidR="006C0F4C" w:rsidRPr="000F3A67">
        <w:rPr>
          <w:rFonts w:ascii="Times New Roman" w:hAnsi="Times New Roman" w:cs="Times New Roman"/>
        </w:rPr>
        <w:t>9</w:t>
      </w:r>
      <w:r w:rsidRPr="000F3A67">
        <w:rPr>
          <w:rFonts w:ascii="Times New Roman" w:hAnsi="Times New Roman" w:cs="Times New Roman"/>
        </w:rPr>
        <w:t xml:space="preserve"> menunjukkan bahwa inflasi mengalami penurunan sepanjang tahun 2015-2018. Penurunan inflasi tersebut berpengaruh juga terhadap penurunan ROA perbankan pada tahun 2015, 2016 dan 2018. Hasil ini tidak sejalan dengan teori yang dikemukakan oleh Tandelilin (2010) yang menjelaskan bahwa bagi perusahaan perbankan, sebuah inflasi menyebabkan naiknya biaya operasional sehingga pada akhirnya merugikan perusahaan itu sendiri. Inflasi dapat meningkatkan pendapatan dan biaya perusahaan. Jika peningkatan biaya operasional lebih tinggi dari peningkatan harga yang dapat dinikmati oleh perusahaan maka profitabilitas perusahaan akan turun.</w:t>
      </w:r>
    </w:p>
    <w:p w:rsidR="00BE00D0" w:rsidRPr="000F3A67" w:rsidRDefault="004F5E67" w:rsidP="00D371A9">
      <w:pPr>
        <w:autoSpaceDE w:val="0"/>
        <w:autoSpaceDN w:val="0"/>
        <w:adjustRightInd w:val="0"/>
        <w:spacing w:after="0" w:line="240" w:lineRule="auto"/>
        <w:jc w:val="both"/>
        <w:rPr>
          <w:rFonts w:ascii="Times New Roman" w:hAnsi="Times New Roman" w:cs="Times New Roman"/>
        </w:rPr>
      </w:pPr>
      <w:r w:rsidRPr="000F3A67">
        <w:rPr>
          <w:rFonts w:ascii="Times New Roman" w:hAnsi="Times New Roman" w:cs="Times New Roman"/>
        </w:rPr>
        <w:lastRenderedPageBreak/>
        <w:tab/>
      </w:r>
      <w:r w:rsidR="00BE00D0" w:rsidRPr="000F3A67">
        <w:rPr>
          <w:rFonts w:ascii="Times New Roman" w:hAnsi="Times New Roman" w:cs="Times New Roman"/>
        </w:rPr>
        <w:t xml:space="preserve">Dewi </w:t>
      </w:r>
      <w:r w:rsidR="00BE00D0" w:rsidRPr="000F3A67">
        <w:rPr>
          <w:rFonts w:ascii="Times New Roman" w:hAnsi="Times New Roman" w:cs="Times New Roman"/>
          <w:i/>
        </w:rPr>
        <w:t xml:space="preserve">et al. </w:t>
      </w:r>
      <w:r w:rsidR="00BE00D0" w:rsidRPr="000F3A67">
        <w:rPr>
          <w:rFonts w:ascii="Times New Roman" w:hAnsi="Times New Roman" w:cs="Times New Roman"/>
        </w:rPr>
        <w:t>(2015) dalam penelitiannya menemukan bahwa CAR tidak mempengaruhi ROA perbankan</w:t>
      </w:r>
      <w:r w:rsidR="0018301F" w:rsidRPr="000F3A67">
        <w:rPr>
          <w:rFonts w:ascii="Times New Roman" w:hAnsi="Times New Roman" w:cs="Times New Roman"/>
        </w:rPr>
        <w:t>.</w:t>
      </w:r>
      <w:r w:rsidR="00BE00D0" w:rsidRPr="000F3A67">
        <w:rPr>
          <w:rFonts w:ascii="Times New Roman" w:hAnsi="Times New Roman" w:cs="Times New Roman"/>
        </w:rPr>
        <w:t xml:space="preserve"> Sejalan dengan penelitian tersebut, penelitian yang dilakukan oleh Warsa dan Mustanda (2016) menemukan bahwa CAR tidak berpengaruh terhadap ROA. Namun, penelitian yang dilakukan oleh Wibisono (2013) menemukan bahwa CAR berpengaruh positif terhadap ROA.</w:t>
      </w:r>
      <w:r w:rsidR="00AA4E50" w:rsidRPr="000F3A67">
        <w:rPr>
          <w:rFonts w:ascii="Times New Roman" w:hAnsi="Times New Roman" w:cs="Times New Roman"/>
        </w:rPr>
        <w:t xml:space="preserve"> </w:t>
      </w:r>
      <w:r w:rsidR="00BE00D0" w:rsidRPr="000F3A67">
        <w:rPr>
          <w:rFonts w:ascii="Times New Roman" w:hAnsi="Times New Roman" w:cs="Times New Roman"/>
        </w:rPr>
        <w:t>Penelitian yang dilakukan oleh Ongore dan Kusa (2013) menemukan bahwa inflasi berpengaruh</w:t>
      </w:r>
      <w:r w:rsidR="002357B5" w:rsidRPr="000F3A67">
        <w:rPr>
          <w:rFonts w:ascii="Times New Roman" w:hAnsi="Times New Roman" w:cs="Times New Roman"/>
        </w:rPr>
        <w:t xml:space="preserve"> positif </w:t>
      </w:r>
      <w:r w:rsidR="00BE00D0" w:rsidRPr="000F3A67">
        <w:rPr>
          <w:rFonts w:ascii="Times New Roman" w:hAnsi="Times New Roman" w:cs="Times New Roman"/>
        </w:rPr>
        <w:t>terhadap ROA. Sedangkan, penelitian yang dilakukan oleh Welta dan lemiyana</w:t>
      </w:r>
      <w:r w:rsidR="00BE00D0" w:rsidRPr="000F3A67">
        <w:rPr>
          <w:rFonts w:ascii="Times New Roman" w:hAnsi="Times New Roman" w:cs="Times New Roman"/>
          <w:i/>
        </w:rPr>
        <w:t xml:space="preserve"> </w:t>
      </w:r>
      <w:r w:rsidR="00BE00D0" w:rsidRPr="000F3A67">
        <w:rPr>
          <w:rFonts w:ascii="Times New Roman" w:hAnsi="Times New Roman" w:cs="Times New Roman"/>
        </w:rPr>
        <w:t>(2017) juga menemukan bahwa inflasi tidak berpengaruh terhadap ROA.</w:t>
      </w:r>
    </w:p>
    <w:p w:rsidR="0018301F" w:rsidRPr="000F3A67" w:rsidRDefault="0018301F" w:rsidP="00C70CDC">
      <w:pPr>
        <w:autoSpaceDE w:val="0"/>
        <w:autoSpaceDN w:val="0"/>
        <w:adjustRightInd w:val="0"/>
        <w:spacing w:after="120" w:line="240" w:lineRule="auto"/>
        <w:ind w:firstLine="426"/>
        <w:jc w:val="both"/>
        <w:rPr>
          <w:rFonts w:ascii="Times New Roman" w:hAnsi="Times New Roman" w:cs="Times New Roman"/>
        </w:rPr>
      </w:pPr>
      <w:r w:rsidRPr="000F3A67">
        <w:rPr>
          <w:rFonts w:ascii="Times New Roman" w:hAnsi="Times New Roman" w:cs="Times New Roman"/>
        </w:rPr>
        <w:t xml:space="preserve">Dengan adanya fenomena gap yang ditunjukkan pada tabel 1.1 diatas mengenai rata-rata nilai </w:t>
      </w:r>
      <w:r w:rsidR="00BE00D0" w:rsidRPr="000F3A67">
        <w:rPr>
          <w:rFonts w:ascii="Times New Roman" w:hAnsi="Times New Roman" w:cs="Times New Roman"/>
        </w:rPr>
        <w:t>ROA, CAR, NPL, LDR dan inflasi</w:t>
      </w:r>
      <w:r w:rsidRPr="000F3A67">
        <w:rPr>
          <w:rFonts w:ascii="Times New Roman" w:hAnsi="Times New Roman" w:cs="Times New Roman"/>
        </w:rPr>
        <w:t xml:space="preserve"> dan adanya perbedaan atau inkonsistensi dari hasil penelitian yang sudah dilakukan oleh beberapa penelitian terdahulu (</w:t>
      </w:r>
      <w:r w:rsidRPr="000F3A67">
        <w:rPr>
          <w:rFonts w:ascii="Times New Roman" w:hAnsi="Times New Roman" w:cs="Times New Roman"/>
          <w:i/>
        </w:rPr>
        <w:t>research gap</w:t>
      </w:r>
      <w:r w:rsidRPr="000F3A67">
        <w:rPr>
          <w:rFonts w:ascii="Times New Roman" w:hAnsi="Times New Roman" w:cs="Times New Roman"/>
        </w:rPr>
        <w:t xml:space="preserve">) mengenai </w:t>
      </w:r>
      <w:r w:rsidR="00BE00D0" w:rsidRPr="000F3A67">
        <w:rPr>
          <w:rFonts w:ascii="Times New Roman" w:hAnsi="Times New Roman" w:cs="Times New Roman"/>
        </w:rPr>
        <w:t>pengaruh CAR, NPL, LDR dan inflasi terhadap profitabilitas perbankan</w:t>
      </w:r>
      <w:r w:rsidRPr="000F3A67">
        <w:rPr>
          <w:rFonts w:ascii="Times New Roman" w:hAnsi="Times New Roman" w:cs="Times New Roman"/>
        </w:rPr>
        <w:t>, maka penulis tertarik melakukan penelitian tentang “</w:t>
      </w:r>
      <w:r w:rsidRPr="000F3A67">
        <w:rPr>
          <w:rFonts w:ascii="Times New Roman" w:hAnsi="Times New Roman" w:cs="Times New Roman"/>
          <w:b/>
        </w:rPr>
        <w:t xml:space="preserve">Analisis </w:t>
      </w:r>
      <w:r w:rsidR="00BE00D0" w:rsidRPr="000F3A67">
        <w:rPr>
          <w:rFonts w:ascii="Times New Roman" w:hAnsi="Times New Roman" w:cs="Times New Roman"/>
          <w:b/>
        </w:rPr>
        <w:t>Pengaruh CAR, LDR dan Inflasi Terhadap Profitabilitas Bank Yang Terdaftar Di Bursa Efek Indonesia Tahun 201</w:t>
      </w:r>
      <w:r w:rsidR="006C0F4C" w:rsidRPr="000F3A67">
        <w:rPr>
          <w:rFonts w:ascii="Times New Roman" w:hAnsi="Times New Roman" w:cs="Times New Roman"/>
          <w:b/>
        </w:rPr>
        <w:t>5</w:t>
      </w:r>
      <w:r w:rsidR="00BE00D0" w:rsidRPr="000F3A67">
        <w:rPr>
          <w:rFonts w:ascii="Times New Roman" w:hAnsi="Times New Roman" w:cs="Times New Roman"/>
          <w:b/>
        </w:rPr>
        <w:t>-201</w:t>
      </w:r>
      <w:r w:rsidR="006C0F4C" w:rsidRPr="000F3A67">
        <w:rPr>
          <w:rFonts w:ascii="Times New Roman" w:hAnsi="Times New Roman" w:cs="Times New Roman"/>
          <w:b/>
        </w:rPr>
        <w:t>9</w:t>
      </w:r>
      <w:r w:rsidRPr="000F3A67">
        <w:rPr>
          <w:rFonts w:ascii="Times New Roman" w:hAnsi="Times New Roman" w:cs="Times New Roman"/>
        </w:rPr>
        <w:t>”</w:t>
      </w:r>
    </w:p>
    <w:p w:rsidR="002E0801" w:rsidRPr="000F3A67" w:rsidRDefault="00D371A9" w:rsidP="00D371A9">
      <w:pPr>
        <w:pStyle w:val="ListParagraph"/>
        <w:numPr>
          <w:ilvl w:val="0"/>
          <w:numId w:val="62"/>
        </w:numPr>
        <w:spacing w:after="0" w:line="240" w:lineRule="auto"/>
        <w:ind w:left="426" w:hanging="426"/>
        <w:jc w:val="both"/>
        <w:rPr>
          <w:rFonts w:ascii="Times New Roman" w:hAnsi="Times New Roman" w:cs="Times New Roman"/>
          <w:b/>
        </w:rPr>
      </w:pPr>
      <w:r w:rsidRPr="000F3A67">
        <w:rPr>
          <w:rFonts w:ascii="Times New Roman" w:hAnsi="Times New Roman" w:cs="Times New Roman"/>
          <w:b/>
        </w:rPr>
        <w:t>KAJIAN LITERATUR DAN PENGEMBANGAN HIPOTESIS</w:t>
      </w:r>
    </w:p>
    <w:p w:rsidR="00FD1894" w:rsidRPr="000F3A67" w:rsidRDefault="00FD1894" w:rsidP="00C70CDC">
      <w:pPr>
        <w:spacing w:after="0" w:line="240" w:lineRule="auto"/>
        <w:ind w:firstLine="426"/>
        <w:jc w:val="both"/>
        <w:rPr>
          <w:rFonts w:ascii="Times New Roman" w:hAnsi="Times New Roman" w:cs="Times New Roman"/>
        </w:rPr>
      </w:pPr>
      <w:r w:rsidRPr="000F3A67">
        <w:rPr>
          <w:rFonts w:ascii="Times New Roman" w:hAnsi="Times New Roman" w:cs="Times New Roman"/>
        </w:rPr>
        <w:t>Pada teori keagensi (</w:t>
      </w:r>
      <w:r w:rsidRPr="000F3A67">
        <w:rPr>
          <w:rFonts w:ascii="Times New Roman" w:hAnsi="Times New Roman" w:cs="Times New Roman"/>
          <w:i/>
        </w:rPr>
        <w:t>agency theory</w:t>
      </w:r>
      <w:r w:rsidRPr="000F3A67">
        <w:rPr>
          <w:rFonts w:ascii="Times New Roman" w:hAnsi="Times New Roman" w:cs="Times New Roman"/>
        </w:rPr>
        <w:t>) dijelaskan bahwa pada sebuah perusahaan terdapat dua pihak yang saling berinteraksi. Pihak-pihak tersebut adalah pemilik perusahaan (pemegang saham) dan manajemen perusahaan. Pemegang saham disebut sebagai prinsipal, sedangkan manajemen orang yang diberi kewenangan oleh pemegang saham untuk menjalankan perusahaan yang disebut agen. Perusahaan yang memisahkan fungsi pengelolaan dan kepemilikan akan rentan terhadap konflik keagenan (</w:t>
      </w:r>
      <w:r w:rsidRPr="000F3A67">
        <w:rPr>
          <w:rFonts w:ascii="Times New Roman" w:hAnsi="Times New Roman" w:cs="Times New Roman"/>
          <w:i/>
        </w:rPr>
        <w:t>agency conflict</w:t>
      </w:r>
      <w:r w:rsidRPr="000F3A67">
        <w:rPr>
          <w:rFonts w:ascii="Times New Roman" w:hAnsi="Times New Roman" w:cs="Times New Roman"/>
        </w:rPr>
        <w:t xml:space="preserve">) yang disebabkan karena masing-masing pihak </w:t>
      </w:r>
      <w:r w:rsidRPr="000F3A67">
        <w:rPr>
          <w:rFonts w:ascii="Times New Roman" w:hAnsi="Times New Roman" w:cs="Times New Roman"/>
        </w:rPr>
        <w:lastRenderedPageBreak/>
        <w:t>mempunyai kepentingan yang saling bertentangan, yaitu berusaha mencapai kemakmurannya sendi</w:t>
      </w:r>
      <w:r w:rsidR="00C70CDC" w:rsidRPr="000F3A67">
        <w:rPr>
          <w:rFonts w:ascii="Times New Roman" w:hAnsi="Times New Roman" w:cs="Times New Roman"/>
        </w:rPr>
        <w:t>ri (Jensen dan Meckling, 1976).</w:t>
      </w:r>
      <w:r w:rsidRPr="000F3A67">
        <w:rPr>
          <w:rFonts w:ascii="Times New Roman" w:hAnsi="Times New Roman" w:cs="Times New Roman"/>
        </w:rPr>
        <w:t xml:space="preserve"> </w:t>
      </w:r>
    </w:p>
    <w:p w:rsidR="00FD1894" w:rsidRPr="000F3A67" w:rsidRDefault="00FD1894" w:rsidP="00C70CDC">
      <w:pPr>
        <w:spacing w:after="120" w:line="240" w:lineRule="auto"/>
        <w:ind w:firstLine="426"/>
        <w:jc w:val="both"/>
        <w:rPr>
          <w:rFonts w:ascii="Times New Roman" w:hAnsi="Times New Roman" w:cs="Times New Roman"/>
        </w:rPr>
      </w:pPr>
      <w:r w:rsidRPr="000F3A67">
        <w:rPr>
          <w:rFonts w:ascii="Times New Roman" w:hAnsi="Times New Roman" w:cs="Times New Roman"/>
        </w:rPr>
        <w:t>Teori keagenan menunjukkan adanya hubungan antara pihak-pihak yang terkait dengan keberadaan suatu entitas. Astika (2010: 65) menyatakan bahwa teori keagenan menggambarkan konflik antara pemilik dan manajer dalam beberapa hal, dan konflik tersebut secara eksplisit maupun implisit tercermin pada laporan keuangan. Hubungan konflik antara pemilik (</w:t>
      </w:r>
      <w:r w:rsidRPr="000F3A67">
        <w:rPr>
          <w:rFonts w:ascii="Times New Roman" w:hAnsi="Times New Roman" w:cs="Times New Roman"/>
          <w:i/>
        </w:rPr>
        <w:t>shareholders</w:t>
      </w:r>
      <w:r w:rsidRPr="000F3A67">
        <w:rPr>
          <w:rFonts w:ascii="Times New Roman" w:hAnsi="Times New Roman" w:cs="Times New Roman"/>
        </w:rPr>
        <w:t>) dan manajer (</w:t>
      </w:r>
      <w:r w:rsidRPr="000F3A67">
        <w:rPr>
          <w:rFonts w:ascii="Times New Roman" w:hAnsi="Times New Roman" w:cs="Times New Roman"/>
          <w:i/>
        </w:rPr>
        <w:t>management</w:t>
      </w:r>
      <w:r w:rsidRPr="000F3A67">
        <w:rPr>
          <w:rFonts w:ascii="Times New Roman" w:hAnsi="Times New Roman" w:cs="Times New Roman"/>
        </w:rPr>
        <w:t>) disebut sebagai masalah keagenan (</w:t>
      </w:r>
      <w:r w:rsidRPr="000F3A67">
        <w:rPr>
          <w:rFonts w:ascii="Times New Roman" w:hAnsi="Times New Roman" w:cs="Times New Roman"/>
          <w:i/>
        </w:rPr>
        <w:t>agency problem</w:t>
      </w:r>
      <w:r w:rsidRPr="000F3A67">
        <w:rPr>
          <w:rFonts w:ascii="Times New Roman" w:hAnsi="Times New Roman" w:cs="Times New Roman"/>
        </w:rPr>
        <w:t>). Teori sinyal menjelaskan mengenai manajer suatu entitas secara insentif melaporkan informasi</w:t>
      </w:r>
      <w:r w:rsidR="00C70CDC" w:rsidRPr="000F3A67">
        <w:rPr>
          <w:rFonts w:ascii="Times New Roman" w:hAnsi="Times New Roman" w:cs="Times New Roman"/>
        </w:rPr>
        <w:t>-</w:t>
      </w:r>
      <w:r w:rsidRPr="000F3A67">
        <w:rPr>
          <w:rFonts w:ascii="Times New Roman" w:hAnsi="Times New Roman" w:cs="Times New Roman"/>
        </w:rPr>
        <w:t>informasi kepada pasar modal secara sukarela.</w:t>
      </w:r>
    </w:p>
    <w:p w:rsidR="00FD1894" w:rsidRPr="000F3A67" w:rsidRDefault="00C70CDC" w:rsidP="00C70CDC">
      <w:pPr>
        <w:spacing w:after="0" w:line="240" w:lineRule="auto"/>
        <w:rPr>
          <w:rFonts w:ascii="Times New Roman" w:hAnsi="Times New Roman" w:cs="Times New Roman"/>
          <w:b/>
        </w:rPr>
      </w:pPr>
      <w:r w:rsidRPr="000F3A67">
        <w:rPr>
          <w:rFonts w:ascii="Times New Roman" w:hAnsi="Times New Roman" w:cs="Times New Roman"/>
          <w:b/>
        </w:rPr>
        <w:t>B</w:t>
      </w:r>
      <w:r w:rsidR="00FD1894" w:rsidRPr="000F3A67">
        <w:rPr>
          <w:rFonts w:ascii="Times New Roman" w:hAnsi="Times New Roman" w:cs="Times New Roman"/>
          <w:b/>
        </w:rPr>
        <w:t>ank</w:t>
      </w:r>
    </w:p>
    <w:p w:rsidR="00FD1894" w:rsidRPr="000F3A67" w:rsidRDefault="00FD1894" w:rsidP="00D371A9">
      <w:pPr>
        <w:pStyle w:val="ListParagraph"/>
        <w:spacing w:after="0" w:line="240" w:lineRule="auto"/>
        <w:ind w:left="0" w:firstLine="426"/>
        <w:jc w:val="both"/>
        <w:rPr>
          <w:rFonts w:ascii="Times New Roman" w:hAnsi="Times New Roman" w:cs="Times New Roman"/>
        </w:rPr>
      </w:pPr>
      <w:r w:rsidRPr="000F3A67">
        <w:rPr>
          <w:rFonts w:ascii="Times New Roman" w:hAnsi="Times New Roman" w:cs="Times New Roman"/>
        </w:rPr>
        <w:t>Menurut Undang-Undang Nomor 10 Tahun 1998 bank merupakan badan usaha yang menghimpun dana dari masyarakat dalam bentuk simpanan dan menyalurkannya ke masyarakat dalam bentuk kredit dan atau bentuk-bentuk lainnya dalam rangka meningkatkan taraf hidup orang banyak. Sedangkan, menurut Kasmir (2014:25), bank adalah lembaga keuangan yang kegiatan usahanya adalah menghimpun dana dari masyarakat dan menyalurkan kembali dana tersebut ke masyarakat serta memberikan jasa-jasa bank lainnya.</w:t>
      </w:r>
    </w:p>
    <w:p w:rsidR="00FD1894" w:rsidRPr="000F3A67" w:rsidRDefault="00FD1894" w:rsidP="00C70CDC">
      <w:pPr>
        <w:pStyle w:val="ListParagraph"/>
        <w:spacing w:after="120" w:line="240" w:lineRule="auto"/>
        <w:ind w:left="0" w:firstLine="426"/>
        <w:jc w:val="both"/>
        <w:rPr>
          <w:rFonts w:ascii="Times New Roman" w:hAnsi="Times New Roman" w:cs="Times New Roman"/>
        </w:rPr>
      </w:pPr>
      <w:r w:rsidRPr="000F3A67">
        <w:rPr>
          <w:rFonts w:ascii="Times New Roman" w:hAnsi="Times New Roman" w:cs="Times New Roman"/>
        </w:rPr>
        <w:t>Bank merupakan badan usaha yang memiliki tugas utama sebagai lembaga perantara keuangan (</w:t>
      </w:r>
      <w:r w:rsidRPr="000F3A67">
        <w:rPr>
          <w:rFonts w:ascii="Times New Roman" w:hAnsi="Times New Roman" w:cs="Times New Roman"/>
          <w:i/>
        </w:rPr>
        <w:t>financial intermediaries</w:t>
      </w:r>
      <w:r w:rsidRPr="000F3A67">
        <w:rPr>
          <w:rFonts w:ascii="Times New Roman" w:hAnsi="Times New Roman" w:cs="Times New Roman"/>
        </w:rPr>
        <w:t>), yang menyalurkan dana dari pihak yang kelebihan dana (</w:t>
      </w:r>
      <w:r w:rsidRPr="000F3A67">
        <w:rPr>
          <w:rFonts w:ascii="Times New Roman" w:hAnsi="Times New Roman" w:cs="Times New Roman"/>
          <w:i/>
        </w:rPr>
        <w:t>surplus unit</w:t>
      </w:r>
      <w:r w:rsidRPr="000F3A67">
        <w:rPr>
          <w:rFonts w:ascii="Times New Roman" w:hAnsi="Times New Roman" w:cs="Times New Roman"/>
        </w:rPr>
        <w:t>) kepada pihak yang membutuhkan dana atau kekurangan dana (</w:t>
      </w:r>
      <w:r w:rsidRPr="000F3A67">
        <w:rPr>
          <w:rFonts w:ascii="Times New Roman" w:hAnsi="Times New Roman" w:cs="Times New Roman"/>
          <w:i/>
        </w:rPr>
        <w:t>deficit unit</w:t>
      </w:r>
      <w:r w:rsidRPr="000F3A67">
        <w:rPr>
          <w:rFonts w:ascii="Times New Roman" w:hAnsi="Times New Roman" w:cs="Times New Roman"/>
        </w:rPr>
        <w:t xml:space="preserve">) pada waktu yang ditentukan (Dendawijaya, 2009:14). Berdasarkan pendapat para ahli diatas, dapat disimpulkan bahwa bank merupakan lembaga atau perusahaan yang memiliki aktifitas menghimpun dana berupa giro, deposito, tabungan dan simpanan yang </w:t>
      </w:r>
      <w:r w:rsidRPr="000F3A67">
        <w:rPr>
          <w:rFonts w:ascii="Times New Roman" w:hAnsi="Times New Roman" w:cs="Times New Roman"/>
        </w:rPr>
        <w:lastRenderedPageBreak/>
        <w:t>lain dari pihak yang memiliki kelebihan dana (</w:t>
      </w:r>
      <w:r w:rsidRPr="000F3A67">
        <w:rPr>
          <w:rFonts w:ascii="Times New Roman" w:hAnsi="Times New Roman" w:cs="Times New Roman"/>
          <w:i/>
        </w:rPr>
        <w:t>surplus unit</w:t>
      </w:r>
      <w:r w:rsidRPr="000F3A67">
        <w:rPr>
          <w:rFonts w:ascii="Times New Roman" w:hAnsi="Times New Roman" w:cs="Times New Roman"/>
        </w:rPr>
        <w:t>) kemudian diberikan kembali kepada masyarakat yang membutuhkan dana (</w:t>
      </w:r>
      <w:r w:rsidRPr="000F3A67">
        <w:rPr>
          <w:rFonts w:ascii="Times New Roman" w:hAnsi="Times New Roman" w:cs="Times New Roman"/>
          <w:i/>
        </w:rPr>
        <w:t>deficit unit</w:t>
      </w:r>
      <w:r w:rsidRPr="000F3A67">
        <w:rPr>
          <w:rFonts w:ascii="Times New Roman" w:hAnsi="Times New Roman" w:cs="Times New Roman"/>
        </w:rPr>
        <w:t>) berupa kredit dan atau bentuk-bentuk lainnya yang bertujuan untuk meningkatkan taraf hidup rakyat banyak.</w:t>
      </w:r>
    </w:p>
    <w:p w:rsidR="00FD1894" w:rsidRPr="000F3A67" w:rsidRDefault="00FD1894" w:rsidP="00C70CDC">
      <w:pPr>
        <w:spacing w:after="0" w:line="240" w:lineRule="auto"/>
        <w:jc w:val="both"/>
        <w:rPr>
          <w:rFonts w:ascii="Times New Roman" w:hAnsi="Times New Roman" w:cs="Times New Roman"/>
          <w:b/>
        </w:rPr>
      </w:pPr>
      <w:r w:rsidRPr="000F3A67">
        <w:rPr>
          <w:rFonts w:ascii="Times New Roman" w:hAnsi="Times New Roman" w:cs="Times New Roman"/>
          <w:b/>
        </w:rPr>
        <w:t>Profitabilitas</w:t>
      </w:r>
    </w:p>
    <w:p w:rsidR="00FD18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Teori Profitabilitas sebagai salah satu acuan dalam mengukur besarnya laba menjadi begitu penting untuk mengetahui apakah perusahaan telah menjalankan usahanya secara efisien. Efisiensi sebuah usaha baru dapat diketahui setelah membandingkan laba yang diperoleh dengan aktiva atau modal yang menghasilkan laba tersebut. Profitabilitas dapat diartikan sebagai kemampuan suatu perusahaan untuk memperoleh laba yang berhubungan dengan penjualan, total aktiva, maupun hutang jangka panjang (Syamsudin, 2011). </w:t>
      </w:r>
    </w:p>
    <w:p w:rsidR="00C955B6"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Profitabilitas mencerminkan keuntungan dari investasi keuangan. Myers dan Majluf (1984) berpendapat bahwa manajer keuangan yang menggunakan </w:t>
      </w:r>
      <w:r w:rsidRPr="000F3A67">
        <w:rPr>
          <w:rFonts w:ascii="Times New Roman" w:hAnsi="Times New Roman" w:cs="Times New Roman"/>
          <w:i/>
        </w:rPr>
        <w:t>packing order theory</w:t>
      </w:r>
      <w:r w:rsidRPr="000F3A67">
        <w:rPr>
          <w:rFonts w:ascii="Times New Roman" w:hAnsi="Times New Roman" w:cs="Times New Roman"/>
        </w:rPr>
        <w:t xml:space="preserve"> dengan laba ditahan sebagai pilihan pertama dalam pemenuhan kebutuhan dana dan hutang sebagai pilihan kedua serta penerbitan saham sebagai pilihan ketiga, akan selalu memperbesar profitabilitas untuk meningkatkan laba. </w:t>
      </w:r>
      <w:r w:rsidR="00C955B6" w:rsidRPr="000F3A67">
        <w:rPr>
          <w:rFonts w:ascii="Times New Roman" w:hAnsi="Times New Roman" w:cs="Times New Roman"/>
        </w:rPr>
        <w:t xml:space="preserve">Salah satu faktor indikator penting untuk menilai prospek perusahaan dimasa dating adalah dengan melihat sejauh mana pertumbuhan profitabilitas perusahaan. Rasio ini sangat penting bagi investor karena melalui rasio ini dapat diketahui sejauh mana investasi yang dilakukan investor mampu memberikan keuntungan yang sesuai dengan tingkat yang diharapkan oleh investor (Gursida, 2015). Selain itu, ROA memberikan ukuran yang lebih baik dari profitabilitas perusahaan karena itu menunjukkan efektivitas manajemen dalam menggunakan aset untuk mendapatkan </w:t>
      </w:r>
      <w:r w:rsidR="00C955B6" w:rsidRPr="000F3A67">
        <w:rPr>
          <w:rFonts w:ascii="Times New Roman" w:hAnsi="Times New Roman" w:cs="Times New Roman"/>
        </w:rPr>
        <w:lastRenderedPageBreak/>
        <w:t>pendapatan. Berdasarkan pada uraian, dapat disimpulkan bahwa ROA ini digunakan untuk mengukur perbandingan antara laba bersih setelah dikurangi bunga dan beban pajak (Pendapatan Setelah Pajak) dihasilkan dari kegiatan utama perusahaan dengan total aset yang dimiliki oleh perusahaan untuk melakukan kegiatan perusahaan secara keseluruhan dinyatakan dalam persentase.</w:t>
      </w:r>
      <w:r w:rsidR="00613EE3" w:rsidRPr="000F3A67">
        <w:rPr>
          <w:rFonts w:ascii="Times New Roman" w:hAnsi="Times New Roman" w:cs="Times New Roman"/>
        </w:rPr>
        <w:t xml:space="preserve"> </w:t>
      </w:r>
      <w:r w:rsidR="00C955B6" w:rsidRPr="000F3A67">
        <w:rPr>
          <w:rFonts w:ascii="Times New Roman" w:hAnsi="Times New Roman" w:cs="Times New Roman"/>
        </w:rPr>
        <w:t>Beban bunga terkait erat dengan tingkat utang yang dipegang oleh perusahaan baik utang jangka panjang atau jangka pendek, semakin besar utang perusahaan, beban bunga akan</w:t>
      </w:r>
      <w:r w:rsidR="00613EE3" w:rsidRPr="000F3A67">
        <w:rPr>
          <w:rFonts w:ascii="Times New Roman" w:hAnsi="Times New Roman" w:cs="Times New Roman"/>
        </w:rPr>
        <w:t xml:space="preserve"> m</w:t>
      </w:r>
      <w:r w:rsidR="00C955B6" w:rsidRPr="000F3A67">
        <w:rPr>
          <w:rFonts w:ascii="Times New Roman" w:hAnsi="Times New Roman" w:cs="Times New Roman"/>
        </w:rPr>
        <w:t>eningkatkan profitabilitas perusahaan. Total aset termasuk</w:t>
      </w:r>
      <w:r w:rsidR="00613EE3" w:rsidRPr="000F3A67">
        <w:rPr>
          <w:rFonts w:ascii="Times New Roman" w:hAnsi="Times New Roman" w:cs="Times New Roman"/>
        </w:rPr>
        <w:t xml:space="preserve"> </w:t>
      </w:r>
      <w:r w:rsidR="00C955B6" w:rsidRPr="000F3A67">
        <w:rPr>
          <w:rFonts w:ascii="Times New Roman" w:hAnsi="Times New Roman" w:cs="Times New Roman"/>
        </w:rPr>
        <w:t>kas perusahaan adalah pembagi dalam formula ROA, semakin tinggi total nilai aset</w:t>
      </w:r>
      <w:r w:rsidR="00613EE3" w:rsidRPr="000F3A67">
        <w:rPr>
          <w:rFonts w:ascii="Times New Roman" w:hAnsi="Times New Roman" w:cs="Times New Roman"/>
        </w:rPr>
        <w:t xml:space="preserve"> </w:t>
      </w:r>
      <w:r w:rsidR="00C955B6" w:rsidRPr="000F3A67">
        <w:rPr>
          <w:rFonts w:ascii="Times New Roman" w:hAnsi="Times New Roman" w:cs="Times New Roman"/>
        </w:rPr>
        <w:t>menurunkan tingkat ROA dengan asumsi bahwa kenaikan laba bersih tidak sebesar</w:t>
      </w:r>
      <w:r w:rsidR="00613EE3" w:rsidRPr="000F3A67">
        <w:rPr>
          <w:rFonts w:ascii="Times New Roman" w:hAnsi="Times New Roman" w:cs="Times New Roman"/>
        </w:rPr>
        <w:t xml:space="preserve"> </w:t>
      </w:r>
      <w:r w:rsidR="00C955B6" w:rsidRPr="000F3A67">
        <w:rPr>
          <w:rFonts w:ascii="Times New Roman" w:hAnsi="Times New Roman" w:cs="Times New Roman"/>
        </w:rPr>
        <w:t>total aset meningkat</w:t>
      </w:r>
      <w:r w:rsidR="00613EE3" w:rsidRPr="000F3A67">
        <w:rPr>
          <w:rFonts w:ascii="Times New Roman" w:hAnsi="Times New Roman" w:cs="Times New Roman"/>
        </w:rPr>
        <w:t xml:space="preserve"> (Gursida, 2017)</w:t>
      </w:r>
      <w:r w:rsidR="00C955B6" w:rsidRPr="000F3A67">
        <w:rPr>
          <w:rFonts w:ascii="Times New Roman" w:hAnsi="Times New Roman" w:cs="Times New Roman"/>
        </w:rPr>
        <w:t>.</w:t>
      </w:r>
    </w:p>
    <w:p w:rsidR="00FD18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Bank Indonesia menilai kondisi profitabilitas perbankan di Indonesia didasarkan pada dua indikator yaitu </w:t>
      </w:r>
      <w:r w:rsidRPr="000F3A67">
        <w:rPr>
          <w:rFonts w:ascii="Times New Roman" w:hAnsi="Times New Roman" w:cs="Times New Roman"/>
          <w:i/>
        </w:rPr>
        <w:t>Return on Asset</w:t>
      </w:r>
      <w:r w:rsidRPr="000F3A67">
        <w:rPr>
          <w:rFonts w:ascii="Times New Roman" w:hAnsi="Times New Roman" w:cs="Times New Roman"/>
        </w:rPr>
        <w:t xml:space="preserve"> (ROA) atau tingkat pengembalian asset dan Rasio Biaya Operasional terhadap Pendapatan Operasional (BOPO). </w:t>
      </w:r>
    </w:p>
    <w:p w:rsidR="00FD1894" w:rsidRPr="000F3A67" w:rsidRDefault="00FD1894" w:rsidP="00D371A9">
      <w:pPr>
        <w:spacing w:after="0" w:line="240" w:lineRule="auto"/>
        <w:jc w:val="both"/>
        <w:rPr>
          <w:rFonts w:ascii="Times New Roman" w:hAnsi="Times New Roman" w:cs="Times New Roman"/>
        </w:rPr>
      </w:pPr>
      <w:r w:rsidRPr="000F3A67">
        <w:rPr>
          <w:rFonts w:ascii="Times New Roman" w:hAnsi="Times New Roman" w:cs="Times New Roman"/>
        </w:rPr>
        <w:t>Suatu bank dapat dimasukkan ke dalam klasifikasi sehat apabila:</w:t>
      </w:r>
    </w:p>
    <w:p w:rsidR="00FD1894" w:rsidRPr="000F3A67" w:rsidRDefault="00FD1894" w:rsidP="00C70CDC">
      <w:pPr>
        <w:pStyle w:val="ListParagraph"/>
        <w:numPr>
          <w:ilvl w:val="0"/>
          <w:numId w:val="16"/>
        </w:numPr>
        <w:spacing w:after="0" w:line="240" w:lineRule="auto"/>
        <w:ind w:left="426"/>
        <w:jc w:val="both"/>
        <w:rPr>
          <w:rFonts w:ascii="Times New Roman" w:hAnsi="Times New Roman" w:cs="Times New Roman"/>
          <w:b/>
        </w:rPr>
      </w:pPr>
      <w:r w:rsidRPr="000F3A67">
        <w:rPr>
          <w:rFonts w:ascii="Times New Roman" w:hAnsi="Times New Roman" w:cs="Times New Roman"/>
        </w:rPr>
        <w:t xml:space="preserve">Rasio tingkat pengembalian atau </w:t>
      </w:r>
      <w:r w:rsidRPr="000F3A67">
        <w:rPr>
          <w:rFonts w:ascii="Times New Roman" w:hAnsi="Times New Roman" w:cs="Times New Roman"/>
          <w:i/>
        </w:rPr>
        <w:t>Return on Asset</w:t>
      </w:r>
      <w:r w:rsidRPr="000F3A67">
        <w:rPr>
          <w:rFonts w:ascii="Times New Roman" w:hAnsi="Times New Roman" w:cs="Times New Roman"/>
        </w:rPr>
        <w:t xml:space="preserve"> (ROA) mencapai sekurang-kurangnya 1,2%.</w:t>
      </w:r>
    </w:p>
    <w:p w:rsidR="00FD1894" w:rsidRPr="000F3A67" w:rsidRDefault="00FD1894" w:rsidP="00C70CDC">
      <w:pPr>
        <w:pStyle w:val="ListParagraph"/>
        <w:numPr>
          <w:ilvl w:val="0"/>
          <w:numId w:val="16"/>
        </w:numPr>
        <w:spacing w:after="120" w:line="240" w:lineRule="auto"/>
        <w:ind w:left="426"/>
        <w:jc w:val="both"/>
        <w:rPr>
          <w:rFonts w:ascii="Times New Roman" w:hAnsi="Times New Roman" w:cs="Times New Roman"/>
          <w:b/>
        </w:rPr>
      </w:pPr>
      <w:r w:rsidRPr="000F3A67">
        <w:rPr>
          <w:rFonts w:ascii="Times New Roman" w:hAnsi="Times New Roman" w:cs="Times New Roman"/>
        </w:rPr>
        <w:t xml:space="preserve">Rasio biaya operasional terhadap pendapatan operasional tidak melebihi 93,5%. </w:t>
      </w:r>
    </w:p>
    <w:p w:rsidR="00FD1894" w:rsidRPr="000F3A67" w:rsidRDefault="00FD1894" w:rsidP="00C70CDC">
      <w:pPr>
        <w:spacing w:after="0" w:line="240" w:lineRule="auto"/>
        <w:jc w:val="both"/>
        <w:rPr>
          <w:rFonts w:ascii="Times New Roman" w:hAnsi="Times New Roman" w:cs="Times New Roman"/>
          <w:b/>
        </w:rPr>
      </w:pPr>
      <w:r w:rsidRPr="000F3A67">
        <w:rPr>
          <w:rFonts w:ascii="Times New Roman" w:hAnsi="Times New Roman" w:cs="Times New Roman"/>
          <w:b/>
          <w:i/>
        </w:rPr>
        <w:t xml:space="preserve">Capital Adequacy Ratio </w:t>
      </w:r>
      <w:r w:rsidRPr="000F3A67">
        <w:rPr>
          <w:rFonts w:ascii="Times New Roman" w:hAnsi="Times New Roman" w:cs="Times New Roman"/>
          <w:b/>
        </w:rPr>
        <w:t>(CAR)</w:t>
      </w:r>
    </w:p>
    <w:p w:rsidR="00FD18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Pengertian </w:t>
      </w:r>
      <w:r w:rsidRPr="000F3A67">
        <w:rPr>
          <w:rFonts w:ascii="Times New Roman" w:hAnsi="Times New Roman" w:cs="Times New Roman"/>
          <w:i/>
        </w:rPr>
        <w:t>Capital Adequacy Ratio</w:t>
      </w:r>
      <w:r w:rsidRPr="000F3A67">
        <w:rPr>
          <w:rFonts w:ascii="Times New Roman" w:hAnsi="Times New Roman" w:cs="Times New Roman"/>
        </w:rPr>
        <w:t xml:space="preserve"> menurut Dendawijaya (2009) adalah rasio yang memperlihatkan seberapa besar jumlah seluruh aktiva bank yang mengandung unsur risiko (kredit, penyertaan, surat berharga, tagihan pada bank lain) yang ikut dibiayai dari modal sendiri bank, disamping memperoleh dana-dana dari sumbersumber diluar bank. Sedangkan, menurut Kuncoro dan Suhardjono (2012) pengertian </w:t>
      </w:r>
      <w:r w:rsidRPr="000F3A67">
        <w:rPr>
          <w:rFonts w:ascii="Times New Roman" w:hAnsi="Times New Roman" w:cs="Times New Roman"/>
          <w:i/>
        </w:rPr>
        <w:t xml:space="preserve">Capital </w:t>
      </w:r>
      <w:r w:rsidRPr="000F3A67">
        <w:rPr>
          <w:rFonts w:ascii="Times New Roman" w:hAnsi="Times New Roman" w:cs="Times New Roman"/>
          <w:i/>
        </w:rPr>
        <w:lastRenderedPageBreak/>
        <w:t>Adequacy Ratio</w:t>
      </w:r>
      <w:r w:rsidRPr="000F3A67">
        <w:rPr>
          <w:rFonts w:ascii="Times New Roman" w:hAnsi="Times New Roman" w:cs="Times New Roman"/>
        </w:rPr>
        <w:t xml:space="preserve"> adalah kecukupan modal yang menunjukan kemampuan bank dalam mempertahankan modal yang mencukupi dan kemampuan manajemen bank dalam mengidentifikasi, mengukur, mengawasi, dan mengontrol risiko-risiko yang timbul yang dapat berpengaruh terhadap besarnya modal bank. Menurut Kasmir (2014), aspek permodalan yang dimiliki oleh bank didasarkan kepada kewajiban penyediaan modal minimum bank. Penilaian tersebut didasarkan kepada CAR yang telah ditetapkan oleh Bank Indonesia. Penilaian terhadap faktor permodalan meliputi penilaian terhadap komponen-komponen sebagai berikut:</w:t>
      </w:r>
    </w:p>
    <w:p w:rsidR="00FD1894" w:rsidRPr="000F3A67" w:rsidRDefault="00FD1894" w:rsidP="00C70CDC">
      <w:pPr>
        <w:pStyle w:val="ListParagraph"/>
        <w:numPr>
          <w:ilvl w:val="0"/>
          <w:numId w:val="14"/>
        </w:numPr>
        <w:spacing w:after="0" w:line="240" w:lineRule="auto"/>
        <w:ind w:left="426"/>
        <w:jc w:val="both"/>
        <w:rPr>
          <w:rFonts w:ascii="Times New Roman" w:hAnsi="Times New Roman" w:cs="Times New Roman"/>
          <w:b/>
        </w:rPr>
      </w:pPr>
      <w:r w:rsidRPr="000F3A67">
        <w:rPr>
          <w:rFonts w:ascii="Times New Roman" w:hAnsi="Times New Roman" w:cs="Times New Roman"/>
        </w:rPr>
        <w:t>Kecukupan, Komposisi dan proyeksi (trend kedepan) permodalan bank dalam mengcover asset bermasalah.</w:t>
      </w:r>
    </w:p>
    <w:p w:rsidR="00FD1894" w:rsidRPr="000F3A67" w:rsidRDefault="00FD1894" w:rsidP="00C70CDC">
      <w:pPr>
        <w:pStyle w:val="ListParagraph"/>
        <w:numPr>
          <w:ilvl w:val="0"/>
          <w:numId w:val="14"/>
        </w:numPr>
        <w:spacing w:after="0" w:line="240" w:lineRule="auto"/>
        <w:ind w:left="426"/>
        <w:jc w:val="both"/>
        <w:rPr>
          <w:rFonts w:ascii="Times New Roman" w:hAnsi="Times New Roman" w:cs="Times New Roman"/>
          <w:b/>
        </w:rPr>
      </w:pPr>
      <w:r w:rsidRPr="000F3A67">
        <w:rPr>
          <w:rFonts w:ascii="Times New Roman" w:hAnsi="Times New Roman" w:cs="Times New Roman"/>
        </w:rPr>
        <w:t xml:space="preserve">Kemampuan bank memelihara kebutuhan penambahan modal yang berasal dari keuntungan rencana permodalan Bank untuk mendukung permodalan usaha, akses kepada sumber permodalan dan kinerja keuangan pemegang saham untuk meningkatkan permodalan bank. </w:t>
      </w:r>
    </w:p>
    <w:p w:rsidR="00FD1894" w:rsidRPr="000F3A67" w:rsidRDefault="00FD1894" w:rsidP="00C70CDC">
      <w:pPr>
        <w:spacing w:after="0" w:line="240" w:lineRule="auto"/>
        <w:ind w:firstLine="360"/>
        <w:jc w:val="both"/>
        <w:rPr>
          <w:rFonts w:ascii="Times New Roman" w:hAnsi="Times New Roman" w:cs="Times New Roman"/>
        </w:rPr>
      </w:pPr>
      <w:r w:rsidRPr="000F3A67">
        <w:rPr>
          <w:rFonts w:ascii="Times New Roman" w:hAnsi="Times New Roman" w:cs="Times New Roman"/>
        </w:rPr>
        <w:t xml:space="preserve">CAR merupakan indikator terhadap kemampuan bank untuk menutupi penurunan aktivanya sebagai akibat dari kerugian-kerugian bank yang disebabkan oleh aktiva yang berisiko. Disamping itu, ketentuan BI juga mengatur cara perhitungan aktiva tertimbang menurut risiko, yang terdiri atas jumlah antara ATMR yang dihitung berdasarkan nilai masing-masing pos aktiva pada neraca bank dikalikan dengan bobot risikonya masingmasing dan ATMR yang dihitung berdasarkan nilai masing-masing pos aktiva pada rekening administratif bank dikalikan dengan bobot risikonya masing-masing. Jika nilai CAR tinggi maka bank tersebut mampu membiayai kegiatan operasional dan memberikan kontribusi yang cukup besar bagi profitabilitas. </w:t>
      </w:r>
    </w:p>
    <w:p w:rsidR="00FD1894" w:rsidRPr="000F3A67" w:rsidRDefault="00213D94" w:rsidP="00C70CDC">
      <w:pPr>
        <w:spacing w:after="120" w:line="240" w:lineRule="auto"/>
        <w:ind w:firstLine="360"/>
        <w:jc w:val="both"/>
        <w:rPr>
          <w:rFonts w:ascii="Times New Roman" w:hAnsi="Times New Roman" w:cs="Times New Roman"/>
        </w:rPr>
      </w:pPr>
      <w:r w:rsidRPr="000F3A67">
        <w:rPr>
          <w:rFonts w:ascii="Times New Roman" w:hAnsi="Times New Roman" w:cs="Times New Roman"/>
          <w:i/>
        </w:rPr>
        <w:lastRenderedPageBreak/>
        <w:t>Capital Adequacy Ratio</w:t>
      </w:r>
      <w:r w:rsidRPr="000F3A67">
        <w:rPr>
          <w:rFonts w:ascii="Times New Roman" w:hAnsi="Times New Roman" w:cs="Times New Roman"/>
        </w:rPr>
        <w:t xml:space="preserve"> (CAR) juga biasa disebut sebagai rasio kecukupan modal, yang berarti jumlahnya dari modal sendiri yang diperlukan untuk menutupi risiko kerugian yang timbul dari menanam aset yang mengandung risiko dan pembiayaan semuanya tetap aset dan investasi bank. Rasio Kecukupan Modal (CAR) atau sering disebut Ketentuan Modal Minimum Kebutuhan sesuai dengan peraturan Bank Indonesia adalah dikatakan sehat jika bank memiliki modal minimum Rasio Kecukupan (CAR) 8% (Rusdiyanto, </w:t>
      </w:r>
      <w:r w:rsidRPr="000F3A67">
        <w:rPr>
          <w:rFonts w:ascii="Times New Roman" w:hAnsi="Times New Roman" w:cs="Times New Roman"/>
          <w:i/>
        </w:rPr>
        <w:t>et al</w:t>
      </w:r>
      <w:r w:rsidRPr="000F3A67">
        <w:rPr>
          <w:rFonts w:ascii="Times New Roman" w:hAnsi="Times New Roman" w:cs="Times New Roman"/>
        </w:rPr>
        <w:t>., 2018).</w:t>
      </w:r>
    </w:p>
    <w:p w:rsidR="00FD1894" w:rsidRPr="000F3A67" w:rsidRDefault="00FD1894" w:rsidP="00C70CDC">
      <w:pPr>
        <w:spacing w:after="0" w:line="240" w:lineRule="auto"/>
        <w:jc w:val="both"/>
        <w:rPr>
          <w:rFonts w:ascii="Times New Roman" w:hAnsi="Times New Roman" w:cs="Times New Roman"/>
          <w:b/>
        </w:rPr>
      </w:pPr>
      <w:r w:rsidRPr="000F3A67">
        <w:rPr>
          <w:rFonts w:ascii="Times New Roman" w:hAnsi="Times New Roman" w:cs="Times New Roman"/>
          <w:b/>
          <w:i/>
        </w:rPr>
        <w:t xml:space="preserve">Loan to Deposit Ratio </w:t>
      </w:r>
      <w:r w:rsidRPr="000F3A67">
        <w:rPr>
          <w:rFonts w:ascii="Times New Roman" w:hAnsi="Times New Roman" w:cs="Times New Roman"/>
          <w:b/>
        </w:rPr>
        <w:t>(LDR)</w:t>
      </w:r>
    </w:p>
    <w:p w:rsidR="00C70CDC"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Likuiditas menurut Darmawi (2011:59) adalah suatu istilah yang dipakai untuk menunjukkan persediaan uang tunai dan asset lain yang dengan mudah dijadikan uang tunai. Alat ukur likuiditas yang sering digunakan adalah rasio LDR (</w:t>
      </w:r>
      <w:r w:rsidRPr="000F3A67">
        <w:rPr>
          <w:rFonts w:ascii="Times New Roman" w:hAnsi="Times New Roman" w:cs="Times New Roman"/>
          <w:i/>
        </w:rPr>
        <w:t>Loan to Deposit Ratio</w:t>
      </w:r>
      <w:r w:rsidRPr="000F3A67">
        <w:rPr>
          <w:rFonts w:ascii="Times New Roman" w:hAnsi="Times New Roman" w:cs="Times New Roman"/>
        </w:rPr>
        <w:t>). Menurut Kasmir (2014:225), LDR (</w:t>
      </w:r>
      <w:r w:rsidRPr="000F3A67">
        <w:rPr>
          <w:rFonts w:ascii="Times New Roman" w:hAnsi="Times New Roman" w:cs="Times New Roman"/>
          <w:i/>
        </w:rPr>
        <w:t>Loan to Deposit Ratio</w:t>
      </w:r>
      <w:r w:rsidRPr="000F3A67">
        <w:rPr>
          <w:rFonts w:ascii="Times New Roman" w:hAnsi="Times New Roman" w:cs="Times New Roman"/>
        </w:rPr>
        <w:t xml:space="preserve">) adalah rasio yang digunakan untuk mengukur komposisi jumlah kredit yang diberikan dibandingkan dengan jumlah dana masyarakat dan modal sendiri yang digunakan. Semakin tinggi rasio ini maka semakin rendahnya likuiditas bank yang bersangkutan. Namun sebaliknya, jika semakin rendah rasio LDR maka semakin tinggi likuiditas bank yang bersangkutan. Rasio ini juga merupakan indikator kerawanan dan kemampuan dari suatu bank. Menurut Kasmir (2014:225), batas aman dari LDR suatu bank adalah sekitar 80%. Namun batas maksimal LDR adalah 110%. </w:t>
      </w:r>
    </w:p>
    <w:p w:rsidR="00213D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Semakin tinggi </w:t>
      </w:r>
      <w:r w:rsidRPr="000F3A67">
        <w:rPr>
          <w:rFonts w:ascii="Times New Roman" w:hAnsi="Times New Roman" w:cs="Times New Roman"/>
          <w:i/>
        </w:rPr>
        <w:t>Loan to Deposit Ratio</w:t>
      </w:r>
      <w:r w:rsidRPr="000F3A67">
        <w:rPr>
          <w:rFonts w:ascii="Times New Roman" w:hAnsi="Times New Roman" w:cs="Times New Roman"/>
        </w:rPr>
        <w:t xml:space="preserve"> memberikan indikasi semakin rendahnya kemampuan likuiditas bank yang bersangkutan, hal ini karena jumlah dana yang diperlukan untuk membiayai kredit menjadi semakin besar. Sebaliknya, angka </w:t>
      </w:r>
      <w:r w:rsidRPr="000F3A67">
        <w:rPr>
          <w:rFonts w:ascii="Times New Roman" w:hAnsi="Times New Roman" w:cs="Times New Roman"/>
          <w:i/>
        </w:rPr>
        <w:t>Loan to Deposit Ratio</w:t>
      </w:r>
      <w:r w:rsidRPr="000F3A67">
        <w:rPr>
          <w:rFonts w:ascii="Times New Roman" w:hAnsi="Times New Roman" w:cs="Times New Roman"/>
        </w:rPr>
        <w:t xml:space="preserve"> yang rendah menunjukkan tingkat ekspansi kredit yang rendah </w:t>
      </w:r>
      <w:r w:rsidRPr="000F3A67">
        <w:rPr>
          <w:rFonts w:ascii="Times New Roman" w:hAnsi="Times New Roman" w:cs="Times New Roman"/>
        </w:rPr>
        <w:lastRenderedPageBreak/>
        <w:t xml:space="preserve">dibandingkan dengan dana yang diterimanya dan menunjukkan bahwa bank masih jauh dari maksimal dalam menjalankan fungsi intermediasi (Kasmir, 2014). </w:t>
      </w:r>
    </w:p>
    <w:p w:rsidR="00FD18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Ketentuan </w:t>
      </w:r>
      <w:r w:rsidRPr="000F3A67">
        <w:rPr>
          <w:rFonts w:ascii="Times New Roman" w:hAnsi="Times New Roman" w:cs="Times New Roman"/>
          <w:i/>
        </w:rPr>
        <w:t>Loan to Deposit Ratio</w:t>
      </w:r>
      <w:r w:rsidRPr="000F3A67">
        <w:rPr>
          <w:rFonts w:ascii="Times New Roman" w:hAnsi="Times New Roman" w:cs="Times New Roman"/>
        </w:rPr>
        <w:t xml:space="preserve"> menurut Bank Indonesia pada surat edaran Bank Indonesia No. 26/5/BPPP tanggal 29 Mei 1993 perihal tata cara penilaian tingkat kesehatan bank umum, menyatakan bahwa tingkat kesehatan bank untuk kepentingan semua pihak yang terkait, maka Bank Indonesia menetapkan:</w:t>
      </w:r>
    </w:p>
    <w:p w:rsidR="00FD1894" w:rsidRPr="000F3A67" w:rsidRDefault="00FD1894" w:rsidP="00C70CDC">
      <w:pPr>
        <w:pStyle w:val="ListParagraph"/>
        <w:numPr>
          <w:ilvl w:val="0"/>
          <w:numId w:val="17"/>
        </w:numPr>
        <w:spacing w:after="0" w:line="240" w:lineRule="auto"/>
        <w:ind w:left="426"/>
        <w:jc w:val="both"/>
        <w:rPr>
          <w:rFonts w:ascii="Times New Roman" w:hAnsi="Times New Roman" w:cs="Times New Roman"/>
        </w:rPr>
      </w:pPr>
      <w:r w:rsidRPr="000F3A67">
        <w:rPr>
          <w:rFonts w:ascii="Times New Roman" w:hAnsi="Times New Roman" w:cs="Times New Roman"/>
        </w:rPr>
        <w:t xml:space="preserve">Untuk </w:t>
      </w:r>
      <w:r w:rsidRPr="000F3A67">
        <w:rPr>
          <w:rFonts w:ascii="Times New Roman" w:hAnsi="Times New Roman" w:cs="Times New Roman"/>
          <w:i/>
        </w:rPr>
        <w:t>Loan to Deposit Ratio</w:t>
      </w:r>
      <w:r w:rsidRPr="000F3A67">
        <w:rPr>
          <w:rFonts w:ascii="Times New Roman" w:hAnsi="Times New Roman" w:cs="Times New Roman"/>
        </w:rPr>
        <w:t xml:space="preserve"> sebesar 110% atau lebih diberi nilai kredit nol (0), artinya likuiditas bank tersebut tidak sehat. </w:t>
      </w:r>
    </w:p>
    <w:p w:rsidR="00FD1894" w:rsidRPr="000F3A67" w:rsidRDefault="00FD1894" w:rsidP="00C70CDC">
      <w:pPr>
        <w:pStyle w:val="ListParagraph"/>
        <w:numPr>
          <w:ilvl w:val="0"/>
          <w:numId w:val="17"/>
        </w:numPr>
        <w:spacing w:after="0" w:line="240" w:lineRule="auto"/>
        <w:ind w:left="426"/>
        <w:jc w:val="both"/>
        <w:rPr>
          <w:rFonts w:ascii="Times New Roman" w:hAnsi="Times New Roman" w:cs="Times New Roman"/>
        </w:rPr>
      </w:pPr>
      <w:r w:rsidRPr="000F3A67">
        <w:rPr>
          <w:rFonts w:ascii="Times New Roman" w:hAnsi="Times New Roman" w:cs="Times New Roman"/>
        </w:rPr>
        <w:t xml:space="preserve">Untuk </w:t>
      </w:r>
      <w:r w:rsidRPr="000F3A67">
        <w:rPr>
          <w:rFonts w:ascii="Times New Roman" w:hAnsi="Times New Roman" w:cs="Times New Roman"/>
          <w:i/>
        </w:rPr>
        <w:t>Loan to Deposit Ratio</w:t>
      </w:r>
      <w:r w:rsidRPr="000F3A67">
        <w:rPr>
          <w:rFonts w:ascii="Times New Roman" w:hAnsi="Times New Roman" w:cs="Times New Roman"/>
        </w:rPr>
        <w:t xml:space="preserve"> di bawah 110% diberi nilai kredit 100, artinya likuiditas bank tersebut sehat. Batas aman. </w:t>
      </w:r>
    </w:p>
    <w:p w:rsidR="00FD1894" w:rsidRPr="000F3A67" w:rsidRDefault="00FD1894" w:rsidP="00D371A9">
      <w:pPr>
        <w:spacing w:after="0" w:line="240" w:lineRule="auto"/>
        <w:ind w:firstLine="360"/>
        <w:jc w:val="both"/>
        <w:rPr>
          <w:rFonts w:ascii="Times New Roman" w:hAnsi="Times New Roman" w:cs="Times New Roman"/>
        </w:rPr>
      </w:pPr>
      <w:r w:rsidRPr="000F3A67">
        <w:rPr>
          <w:rFonts w:ascii="Times New Roman" w:hAnsi="Times New Roman" w:cs="Times New Roman"/>
          <w:i/>
        </w:rPr>
        <w:t>Loan to Deposit Ratio</w:t>
      </w:r>
      <w:r w:rsidRPr="000F3A67">
        <w:rPr>
          <w:rFonts w:ascii="Times New Roman" w:hAnsi="Times New Roman" w:cs="Times New Roman"/>
        </w:rPr>
        <w:t xml:space="preserve"> suatu bank secara umum adalah sekitar 90%-100%, sedangkan menurut ketentuan bank sentral batas aman </w:t>
      </w:r>
      <w:r w:rsidRPr="000F3A67">
        <w:rPr>
          <w:rFonts w:ascii="Times New Roman" w:hAnsi="Times New Roman" w:cs="Times New Roman"/>
          <w:i/>
        </w:rPr>
        <w:t>Loan to Deposit Ratio</w:t>
      </w:r>
      <w:r w:rsidRPr="000F3A67">
        <w:rPr>
          <w:rFonts w:ascii="Times New Roman" w:hAnsi="Times New Roman" w:cs="Times New Roman"/>
        </w:rPr>
        <w:t xml:space="preserve"> adalah 110% (Simorangkir, 2004:147). Rasio ini juga merupakan indikator kerawanan dan kemampuan suatu bank, dimana sebagian praktisi perbankan menyepakati bahwa batas aman </w:t>
      </w:r>
      <w:r w:rsidRPr="000F3A67">
        <w:rPr>
          <w:rFonts w:ascii="Times New Roman" w:hAnsi="Times New Roman" w:cs="Times New Roman"/>
          <w:i/>
        </w:rPr>
        <w:t>Loan to Deposit Ratio</w:t>
      </w:r>
      <w:r w:rsidRPr="000F3A67">
        <w:rPr>
          <w:rFonts w:ascii="Times New Roman" w:hAnsi="Times New Roman" w:cs="Times New Roman"/>
        </w:rPr>
        <w:t xml:space="preserve"> dari suatu bank adalah 80 %. Namun, batas toleransi berkisar antara 85 % - 110 %. </w:t>
      </w:r>
    </w:p>
    <w:p w:rsidR="00FD1894" w:rsidRPr="000F3A67" w:rsidRDefault="00FD1894" w:rsidP="00D371A9">
      <w:pPr>
        <w:spacing w:after="0" w:line="240" w:lineRule="auto"/>
        <w:ind w:firstLine="360"/>
        <w:jc w:val="both"/>
        <w:rPr>
          <w:rFonts w:ascii="Times New Roman" w:hAnsi="Times New Roman" w:cs="Times New Roman"/>
        </w:rPr>
      </w:pPr>
      <w:r w:rsidRPr="000F3A67">
        <w:rPr>
          <w:rFonts w:ascii="Times New Roman" w:hAnsi="Times New Roman" w:cs="Times New Roman"/>
        </w:rPr>
        <w:t>Dalam tata cara penilaian tingkat kesehatan bank, bank Indonesia menetapkan ketentuan sebagai berikut:</w:t>
      </w:r>
    </w:p>
    <w:p w:rsidR="00FD1894" w:rsidRPr="000F3A67" w:rsidRDefault="00FD1894" w:rsidP="00C70CDC">
      <w:pPr>
        <w:pStyle w:val="ListParagraph"/>
        <w:numPr>
          <w:ilvl w:val="0"/>
          <w:numId w:val="18"/>
        </w:numPr>
        <w:spacing w:after="0" w:line="240" w:lineRule="auto"/>
        <w:ind w:left="426"/>
        <w:jc w:val="both"/>
        <w:rPr>
          <w:rFonts w:ascii="Times New Roman" w:hAnsi="Times New Roman" w:cs="Times New Roman"/>
        </w:rPr>
      </w:pPr>
      <w:r w:rsidRPr="000F3A67">
        <w:rPr>
          <w:rFonts w:ascii="Times New Roman" w:hAnsi="Times New Roman" w:cs="Times New Roman"/>
        </w:rPr>
        <w:t>Untuk rasio LDR sebesar 110% atau lebih diberikan nilai kredit 0, artinya likuiditas bank tersebut dinilai tidak sehat.</w:t>
      </w:r>
    </w:p>
    <w:p w:rsidR="00FD1894" w:rsidRPr="000F3A67" w:rsidRDefault="00FD1894" w:rsidP="00C70CDC">
      <w:pPr>
        <w:pStyle w:val="ListParagraph"/>
        <w:numPr>
          <w:ilvl w:val="0"/>
          <w:numId w:val="18"/>
        </w:numPr>
        <w:spacing w:after="120" w:line="240" w:lineRule="auto"/>
        <w:ind w:left="426"/>
        <w:jc w:val="both"/>
        <w:rPr>
          <w:rFonts w:ascii="Times New Roman" w:hAnsi="Times New Roman" w:cs="Times New Roman"/>
        </w:rPr>
      </w:pPr>
      <w:r w:rsidRPr="000F3A67">
        <w:rPr>
          <w:rFonts w:ascii="Times New Roman" w:hAnsi="Times New Roman" w:cs="Times New Roman"/>
        </w:rPr>
        <w:t xml:space="preserve">Untuk rasio LDR di bawah 110% diberikan nilai kredit 100, artinya likuiditas bank dinilai sehat. </w:t>
      </w:r>
    </w:p>
    <w:p w:rsidR="00FD1894" w:rsidRPr="000F3A67" w:rsidRDefault="00FD1894" w:rsidP="00C70CDC">
      <w:pPr>
        <w:spacing w:after="0" w:line="240" w:lineRule="auto"/>
        <w:ind w:left="66"/>
        <w:jc w:val="both"/>
        <w:rPr>
          <w:rFonts w:ascii="Times New Roman" w:hAnsi="Times New Roman" w:cs="Times New Roman"/>
          <w:b/>
        </w:rPr>
      </w:pPr>
      <w:r w:rsidRPr="000F3A67">
        <w:rPr>
          <w:rFonts w:ascii="Times New Roman" w:hAnsi="Times New Roman" w:cs="Times New Roman"/>
          <w:b/>
        </w:rPr>
        <w:t>Inflasi</w:t>
      </w:r>
    </w:p>
    <w:p w:rsidR="00FD18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Sukirno (2015:165) menyatakan bahwa pengertian inflasi adalah kenaikan harga barang-barang yang bersifat umum dan terus-menerus. Sedangkan menurut </w:t>
      </w:r>
      <w:r w:rsidRPr="000F3A67">
        <w:rPr>
          <w:rFonts w:ascii="Times New Roman" w:hAnsi="Times New Roman" w:cs="Times New Roman"/>
        </w:rPr>
        <w:lastRenderedPageBreak/>
        <w:t xml:space="preserve">Latumaerissa (2015:22) menyatakan bahwa pengertian inflasi adalah kecenderungan dari harga-harga untuk menaik secara terus menerus. Para ekonom mendefinisikan inflasi secara berbeda-beda namun mempunyai inti yang sama yaitu kenaikan harga-harga yang cenderung naik secara terus menerus. Inflasi merupakan kecenderungan meningkatnya tingkat harga secara umum dan terus-menerus. Kenaikan harga dari satu atau dua barang saja tidak dapat disebut sebagai inflasi, kecuali bila kenaikan tersebut meluas kepada (mengakibatkan kenaikan) sebagian besar dari harga barang-barang lain. Kenaikan harga-harga disebabkan oleh faktor-faktor musiman (misalnya menjelang peringatan hari-hari besar), atau yang terjadi sekali saja (dan tidak mempunyai pengaruh lanjutan) tidak disebut inflasi (Hajunata </w:t>
      </w:r>
      <w:r w:rsidRPr="000F3A67">
        <w:rPr>
          <w:rFonts w:ascii="Times New Roman" w:hAnsi="Times New Roman" w:cs="Times New Roman"/>
          <w:i/>
        </w:rPr>
        <w:t>et al.,</w:t>
      </w:r>
      <w:r w:rsidRPr="000F3A67">
        <w:rPr>
          <w:rFonts w:ascii="Times New Roman" w:hAnsi="Times New Roman" w:cs="Times New Roman"/>
        </w:rPr>
        <w:t xml:space="preserve"> 2016). </w:t>
      </w:r>
    </w:p>
    <w:p w:rsidR="00470F73" w:rsidRPr="000F3A67" w:rsidRDefault="00FD1894" w:rsidP="00C70CDC">
      <w:pPr>
        <w:spacing w:after="120" w:line="240" w:lineRule="auto"/>
        <w:ind w:firstLine="426"/>
        <w:jc w:val="both"/>
        <w:rPr>
          <w:rFonts w:ascii="Times New Roman" w:hAnsi="Times New Roman" w:cs="Times New Roman"/>
          <w:b/>
        </w:rPr>
      </w:pPr>
      <w:r w:rsidRPr="000F3A67">
        <w:rPr>
          <w:rFonts w:ascii="Times New Roman" w:hAnsi="Times New Roman" w:cs="Times New Roman"/>
        </w:rPr>
        <w:t>Inflasi dapat disebabkan oleh dua hal, yaitu tarikan permintaan atau desakan biaya produksi. Inflasi tarikan permintaan (</w:t>
      </w:r>
      <w:r w:rsidRPr="000F3A67">
        <w:rPr>
          <w:rFonts w:ascii="Times New Roman" w:hAnsi="Times New Roman" w:cs="Times New Roman"/>
          <w:i/>
        </w:rPr>
        <w:t>demand pull inflation</w:t>
      </w:r>
      <w:r w:rsidRPr="000F3A67">
        <w:rPr>
          <w:rFonts w:ascii="Times New Roman" w:hAnsi="Times New Roman" w:cs="Times New Roman"/>
        </w:rPr>
        <w:t>) bermula dari adanya kenaikan permintaan total (</w:t>
      </w:r>
      <w:r w:rsidRPr="000F3A67">
        <w:rPr>
          <w:rFonts w:ascii="Times New Roman" w:hAnsi="Times New Roman" w:cs="Times New Roman"/>
          <w:i/>
        </w:rPr>
        <w:t>agregate demand</w:t>
      </w:r>
      <w:r w:rsidRPr="000F3A67">
        <w:rPr>
          <w:rFonts w:ascii="Times New Roman" w:hAnsi="Times New Roman" w:cs="Times New Roman"/>
        </w:rPr>
        <w:t>) sedangkan produksi telah berada pada keadaan kesempatan kerja penuh atau hampir mendekati kesempatan kerja penuh. Akibat adanya permintaan total yang berlebihan mengakibatkan kenaikan harga hasil produksi (output). Inflasi desakan biaya (</w:t>
      </w:r>
      <w:r w:rsidRPr="000F3A67">
        <w:rPr>
          <w:rFonts w:ascii="Times New Roman" w:hAnsi="Times New Roman" w:cs="Times New Roman"/>
          <w:i/>
        </w:rPr>
        <w:t>Cost-push inflation</w:t>
      </w:r>
      <w:r w:rsidRPr="000F3A67">
        <w:rPr>
          <w:rFonts w:ascii="Times New Roman" w:hAnsi="Times New Roman" w:cs="Times New Roman"/>
        </w:rPr>
        <w:t xml:space="preserve">) biasanya ditandai dengan kenaikan biaya produksi (input) serta turunnya produksi. </w:t>
      </w:r>
    </w:p>
    <w:p w:rsidR="00FD1894" w:rsidRPr="000F3A67" w:rsidRDefault="00FD1894" w:rsidP="00C70CDC">
      <w:pPr>
        <w:spacing w:after="0" w:line="240" w:lineRule="auto"/>
        <w:jc w:val="both"/>
        <w:rPr>
          <w:rFonts w:ascii="Times New Roman" w:hAnsi="Times New Roman" w:cs="Times New Roman"/>
          <w:b/>
        </w:rPr>
      </w:pPr>
      <w:r w:rsidRPr="000F3A67">
        <w:rPr>
          <w:rFonts w:ascii="Times New Roman" w:hAnsi="Times New Roman" w:cs="Times New Roman"/>
          <w:b/>
        </w:rPr>
        <w:t>Hipotesis Penelitian</w:t>
      </w:r>
    </w:p>
    <w:p w:rsidR="00FD1894" w:rsidRPr="000F3A67" w:rsidRDefault="00FD1894" w:rsidP="00C70CDC">
      <w:pPr>
        <w:spacing w:after="0" w:line="240" w:lineRule="auto"/>
        <w:jc w:val="both"/>
        <w:rPr>
          <w:rFonts w:ascii="Times New Roman" w:hAnsi="Times New Roman" w:cs="Times New Roman"/>
          <w:b/>
        </w:rPr>
      </w:pPr>
      <w:r w:rsidRPr="000F3A67">
        <w:rPr>
          <w:rFonts w:ascii="Times New Roman" w:hAnsi="Times New Roman" w:cs="Times New Roman"/>
          <w:b/>
        </w:rPr>
        <w:t xml:space="preserve">Pengaruh </w:t>
      </w:r>
      <w:r w:rsidRPr="000F3A67">
        <w:rPr>
          <w:rFonts w:ascii="Times New Roman" w:hAnsi="Times New Roman" w:cs="Times New Roman"/>
          <w:b/>
          <w:i/>
        </w:rPr>
        <w:t xml:space="preserve">Capital Adequacy Ratio </w:t>
      </w:r>
      <w:r w:rsidRPr="000F3A67">
        <w:rPr>
          <w:rFonts w:ascii="Times New Roman" w:hAnsi="Times New Roman" w:cs="Times New Roman"/>
          <w:b/>
        </w:rPr>
        <w:t>(CAR)</w:t>
      </w:r>
      <w:r w:rsidRPr="000F3A67">
        <w:rPr>
          <w:rFonts w:ascii="Times New Roman" w:hAnsi="Times New Roman" w:cs="Times New Roman"/>
          <w:b/>
          <w:i/>
        </w:rPr>
        <w:t xml:space="preserve"> </w:t>
      </w:r>
      <w:r w:rsidRPr="000F3A67">
        <w:rPr>
          <w:rFonts w:ascii="Times New Roman" w:hAnsi="Times New Roman" w:cs="Times New Roman"/>
          <w:b/>
        </w:rPr>
        <w:t>Terhadap Profitabilitas</w:t>
      </w:r>
    </w:p>
    <w:p w:rsidR="00C70CDC" w:rsidRPr="000F3A67" w:rsidRDefault="00FD1894" w:rsidP="00C70CDC">
      <w:pPr>
        <w:spacing w:after="0" w:line="240" w:lineRule="auto"/>
        <w:ind w:firstLine="426"/>
        <w:jc w:val="both"/>
        <w:rPr>
          <w:rFonts w:ascii="Times New Roman" w:hAnsi="Times New Roman" w:cs="Times New Roman"/>
        </w:rPr>
      </w:pPr>
      <w:r w:rsidRPr="000F3A67">
        <w:rPr>
          <w:rFonts w:ascii="Times New Roman" w:hAnsi="Times New Roman" w:cs="Times New Roman"/>
          <w:i/>
        </w:rPr>
        <w:t>Capital Adequacy Ratio</w:t>
      </w:r>
      <w:r w:rsidRPr="000F3A67">
        <w:rPr>
          <w:rFonts w:ascii="Times New Roman" w:hAnsi="Times New Roman" w:cs="Times New Roman"/>
        </w:rPr>
        <w:t xml:space="preserve"> adalah kecukupan modal yang menunjukan kemampuan bank dalam mempertahankan modal yang mencukupi dan kemampuan manajemen bank dalam mengidentifikasi, mengukur, mengawasi, dan mengontrol risiko-risiko yang timbul yang dapat berpengaruh terhadap </w:t>
      </w:r>
      <w:r w:rsidRPr="000F3A67">
        <w:rPr>
          <w:rFonts w:ascii="Times New Roman" w:hAnsi="Times New Roman" w:cs="Times New Roman"/>
        </w:rPr>
        <w:lastRenderedPageBreak/>
        <w:t>besarnya modal bank. CAR dalam pengukuran kinerja perbankan termasuk dalam rasio solvabilitas, yaitu analisis yang digunakan untuk mengukur kemampuan bank dalam memenuhi kewajiban-kewajiban jika terjasi likuidasi bank (Kuncoro dan Suhardjono, 2012).</w:t>
      </w:r>
    </w:p>
    <w:p w:rsidR="00FD1894" w:rsidRPr="000F3A67" w:rsidRDefault="00FD1894" w:rsidP="00C70CDC">
      <w:pPr>
        <w:spacing w:after="0" w:line="240" w:lineRule="auto"/>
        <w:ind w:firstLine="426"/>
        <w:jc w:val="both"/>
        <w:rPr>
          <w:rFonts w:ascii="Times New Roman" w:hAnsi="Times New Roman" w:cs="Times New Roman"/>
        </w:rPr>
      </w:pPr>
      <w:r w:rsidRPr="000F3A67">
        <w:rPr>
          <w:rFonts w:ascii="Times New Roman" w:hAnsi="Times New Roman" w:cs="Times New Roman"/>
        </w:rPr>
        <w:t>CAR mencerminkan modal perusahaan un</w:t>
      </w:r>
      <w:r w:rsidR="00C70CDC" w:rsidRPr="000F3A67">
        <w:rPr>
          <w:rFonts w:ascii="Times New Roman" w:hAnsi="Times New Roman" w:cs="Times New Roman"/>
        </w:rPr>
        <w:t xml:space="preserve">tuk mengahasilkan laba. Semakin </w:t>
      </w:r>
      <w:r w:rsidRPr="000F3A67">
        <w:rPr>
          <w:rFonts w:ascii="Times New Roman" w:hAnsi="Times New Roman" w:cs="Times New Roman"/>
        </w:rPr>
        <w:t>besar CAR maka semakin besar kesempatan bank dalam menghasilkan laba karena dengan modal yang besar, manajemen bank sangat leluasa dalam menempatkan dananya kedalam aktivitas investasi yang menguntungkan. Semakin tinggi rasio kecukupan modal, maka semakin kuat kemampuan bank tersebut untuk menanggung risiko dari setiap kredit/aktiva produktif yang berisiko, dan bank tersebut mampu membiayai operasi bank sehingga akan memberikan kontribusi yang cukup besar bagi profitabilitas (Kuncoro dan Suhardjono, 2012:573).</w:t>
      </w:r>
      <w:r w:rsidR="00462922" w:rsidRPr="000F3A67">
        <w:rPr>
          <w:rFonts w:ascii="Times New Roman" w:hAnsi="Times New Roman" w:cs="Times New Roman"/>
        </w:rPr>
        <w:t xml:space="preserve"> Perusahaan dengan modal tinggi dapat bertahan dan memperoleh keuntungan pada masa krisis secara ekonomi. Selain itu, risiko yang lebih rendah dapat meningkatkan kesehatan bank dan mengurangi biaya pendanaannya. Bank yang memiliki modal yang tinggi biasanya tidak bergantung pada pendanaan eksternal dan memiliki laba yang tinggi. Oleh karena itu, rasio modal memiliki hubungan positif terhadap profitabilitas karena bank dengan modal yang baik akan memiliki keuntungan yang tinggi (Menicucci dan Paolucci, 2016). </w:t>
      </w:r>
      <w:r w:rsidR="00C70CDC" w:rsidRPr="000F3A67">
        <w:rPr>
          <w:rFonts w:ascii="Times New Roman" w:hAnsi="Times New Roman" w:cs="Times New Roman"/>
        </w:rPr>
        <w:t xml:space="preserve"> </w:t>
      </w:r>
      <w:r w:rsidRPr="000F3A67">
        <w:rPr>
          <w:rFonts w:ascii="Times New Roman" w:hAnsi="Times New Roman" w:cs="Times New Roman"/>
        </w:rPr>
        <w:t xml:space="preserve">Penelitian yang dilakukan oleh Ongore dan Kusa (2013) menemukan bahwa CAR berpengaruh positif terhadap profitabilitas. Sejalan dengan penelitian tersebut, Warsa dan Mustanda (2016) juga menemukan bahwa CAR berpengaruh positif terhadap profitabilitas. Namun, penelitian yang dilakukan oleh Setiawan (2017) menemukan bahwa CAR tidak berpengaruh terhadap profitabilitas. </w:t>
      </w:r>
      <w:r w:rsidRPr="000F3A67">
        <w:rPr>
          <w:rFonts w:ascii="Times New Roman" w:hAnsi="Times New Roman" w:cs="Times New Roman"/>
        </w:rPr>
        <w:lastRenderedPageBreak/>
        <w:t>Berdasarkan uraian tersebut, maka hipotesis penelitian ini adalah sebagai berikut:</w:t>
      </w:r>
    </w:p>
    <w:p w:rsidR="00FD1894" w:rsidRPr="000F3A67" w:rsidRDefault="00FD1894" w:rsidP="00C70CDC">
      <w:pPr>
        <w:spacing w:after="120" w:line="240" w:lineRule="auto"/>
        <w:jc w:val="both"/>
        <w:rPr>
          <w:rFonts w:ascii="Times New Roman" w:hAnsi="Times New Roman" w:cs="Times New Roman"/>
          <w:b/>
        </w:rPr>
      </w:pPr>
      <w:r w:rsidRPr="000F3A67">
        <w:rPr>
          <w:rFonts w:ascii="Times New Roman" w:hAnsi="Times New Roman" w:cs="Times New Roman"/>
          <w:b/>
        </w:rPr>
        <w:t>H</w:t>
      </w:r>
      <w:r w:rsidRPr="000F3A67">
        <w:rPr>
          <w:rFonts w:ascii="Times New Roman" w:hAnsi="Times New Roman" w:cs="Times New Roman"/>
          <w:b/>
          <w:vertAlign w:val="subscript"/>
        </w:rPr>
        <w:t>1</w:t>
      </w:r>
      <w:r w:rsidRPr="000F3A67">
        <w:rPr>
          <w:rFonts w:ascii="Times New Roman" w:hAnsi="Times New Roman" w:cs="Times New Roman"/>
          <w:b/>
        </w:rPr>
        <w:t xml:space="preserve">: Terdapat pengaruh </w:t>
      </w:r>
      <w:r w:rsidR="00604B2E" w:rsidRPr="000F3A67">
        <w:rPr>
          <w:rFonts w:ascii="Times New Roman" w:hAnsi="Times New Roman" w:cs="Times New Roman"/>
          <w:b/>
        </w:rPr>
        <w:t xml:space="preserve">positif </w:t>
      </w:r>
      <w:r w:rsidRPr="000F3A67">
        <w:rPr>
          <w:rFonts w:ascii="Times New Roman" w:hAnsi="Times New Roman" w:cs="Times New Roman"/>
          <w:b/>
        </w:rPr>
        <w:t xml:space="preserve">antara </w:t>
      </w:r>
      <w:r w:rsidRPr="000F3A67">
        <w:rPr>
          <w:rFonts w:ascii="Times New Roman" w:hAnsi="Times New Roman" w:cs="Times New Roman"/>
          <w:b/>
          <w:i/>
        </w:rPr>
        <w:t xml:space="preserve">Capital Adequacy Ratio </w:t>
      </w:r>
      <w:r w:rsidRPr="000F3A67">
        <w:rPr>
          <w:rFonts w:ascii="Times New Roman" w:hAnsi="Times New Roman" w:cs="Times New Roman"/>
          <w:b/>
        </w:rPr>
        <w:t>(CAR) terhadap profitabilitas</w:t>
      </w:r>
    </w:p>
    <w:p w:rsidR="00C70CDC" w:rsidRPr="000F3A67" w:rsidRDefault="00FD1894" w:rsidP="00C70CDC">
      <w:pPr>
        <w:spacing w:after="0" w:line="240" w:lineRule="auto"/>
        <w:jc w:val="both"/>
        <w:rPr>
          <w:rFonts w:ascii="Times New Roman" w:hAnsi="Times New Roman" w:cs="Times New Roman"/>
          <w:b/>
        </w:rPr>
      </w:pPr>
      <w:r w:rsidRPr="000F3A67">
        <w:rPr>
          <w:rFonts w:ascii="Times New Roman" w:hAnsi="Times New Roman" w:cs="Times New Roman"/>
          <w:b/>
        </w:rPr>
        <w:t xml:space="preserve">Pengaruh </w:t>
      </w:r>
      <w:r w:rsidRPr="000F3A67">
        <w:rPr>
          <w:rFonts w:ascii="Times New Roman" w:hAnsi="Times New Roman" w:cs="Times New Roman"/>
          <w:b/>
          <w:i/>
        </w:rPr>
        <w:t xml:space="preserve">Loan to Deposit Ratio </w:t>
      </w:r>
      <w:r w:rsidRPr="000F3A67">
        <w:rPr>
          <w:rFonts w:ascii="Times New Roman" w:hAnsi="Times New Roman" w:cs="Times New Roman"/>
          <w:b/>
        </w:rPr>
        <w:t>(LDR)</w:t>
      </w:r>
      <w:r w:rsidRPr="000F3A67">
        <w:rPr>
          <w:rFonts w:ascii="Times New Roman" w:hAnsi="Times New Roman" w:cs="Times New Roman"/>
          <w:b/>
          <w:i/>
        </w:rPr>
        <w:t xml:space="preserve"> </w:t>
      </w:r>
      <w:r w:rsidRPr="000F3A67">
        <w:rPr>
          <w:rFonts w:ascii="Times New Roman" w:hAnsi="Times New Roman" w:cs="Times New Roman"/>
          <w:b/>
        </w:rPr>
        <w:t>Terhadap Profitabilitas</w:t>
      </w:r>
    </w:p>
    <w:p w:rsidR="00FD1894" w:rsidRPr="000F3A67" w:rsidRDefault="00FD1894" w:rsidP="00C70CDC">
      <w:pPr>
        <w:spacing w:after="0" w:line="240" w:lineRule="auto"/>
        <w:ind w:firstLine="426"/>
        <w:jc w:val="both"/>
        <w:rPr>
          <w:rFonts w:ascii="Times New Roman" w:hAnsi="Times New Roman" w:cs="Times New Roman"/>
          <w:b/>
        </w:rPr>
      </w:pPr>
      <w:r w:rsidRPr="000F3A67">
        <w:rPr>
          <w:rFonts w:ascii="Times New Roman" w:hAnsi="Times New Roman" w:cs="Times New Roman"/>
        </w:rPr>
        <w:t>Menurut Darmawi (2011:61), LDR (</w:t>
      </w:r>
      <w:r w:rsidRPr="000F3A67">
        <w:rPr>
          <w:rFonts w:ascii="Times New Roman" w:hAnsi="Times New Roman" w:cs="Times New Roman"/>
          <w:i/>
        </w:rPr>
        <w:t>Loan to Deposit Ratio</w:t>
      </w:r>
      <w:r w:rsidRPr="000F3A67">
        <w:rPr>
          <w:rFonts w:ascii="Times New Roman" w:hAnsi="Times New Roman" w:cs="Times New Roman"/>
        </w:rPr>
        <w:t xml:space="preserve">) adalah salah satu ukuran likuid dari konsep persediaan yang berbentuk rasio pinjaman terhadap deposit. LDR adalah rasio yang mengukur sejauh mana kemampuan bank dalam membayar kembali penarikan dana yang dilakukan deposan dengan mengandalkan kredit yang diberikan sebagai sumber likuiditasnya. </w:t>
      </w:r>
    </w:p>
    <w:p w:rsidR="00FD1894" w:rsidRPr="000F3A67" w:rsidRDefault="00FD1894" w:rsidP="00921AC6">
      <w:pPr>
        <w:pStyle w:val="ListParagraph"/>
        <w:spacing w:after="0" w:line="240" w:lineRule="auto"/>
        <w:ind w:left="0" w:firstLine="426"/>
        <w:jc w:val="both"/>
        <w:rPr>
          <w:rFonts w:ascii="Times New Roman" w:hAnsi="Times New Roman" w:cs="Times New Roman"/>
        </w:rPr>
      </w:pPr>
      <w:r w:rsidRPr="000F3A67">
        <w:rPr>
          <w:rFonts w:ascii="Times New Roman" w:hAnsi="Times New Roman" w:cs="Times New Roman"/>
        </w:rPr>
        <w:t xml:space="preserve">Semakin besar volume penyaluran kredit akan meningkatkan profitabilitas bank karena bank memperoleh pendapatan melalui bunga kredit (Septiani dan Vivi, 2016). </w:t>
      </w:r>
      <w:r w:rsidR="00F53907" w:rsidRPr="000F3A67">
        <w:rPr>
          <w:rFonts w:ascii="Times New Roman" w:hAnsi="Times New Roman" w:cs="Times New Roman"/>
        </w:rPr>
        <w:t xml:space="preserve">Bank memegang proporsi yang cukup tinggi pada aset likuid dan tidak mungkin memiliki laba yang rendah. Likuiditas sangat penting dalam menjelaskan profitabilitas bank dan pinjaman adalah sumber utama pendapatan dan diperkirakan memiliki dampak positif pada kinerja bank. Rasio pinjaman yang tinggi menjelaskan bahwa bank telah dengan cepat menumbuhkan portfolio pinjaman bank, membayar biaya yang lebih tinggi untuk persyaratan pendanaan bank dan keadaan ini dapat menyebabkan efek yang </w:t>
      </w:r>
      <w:r w:rsidR="00B85C27" w:rsidRPr="000F3A67">
        <w:rPr>
          <w:rFonts w:ascii="Times New Roman" w:hAnsi="Times New Roman" w:cs="Times New Roman"/>
        </w:rPr>
        <w:t>negatif</w:t>
      </w:r>
      <w:r w:rsidR="00F53907" w:rsidRPr="000F3A67">
        <w:rPr>
          <w:rFonts w:ascii="Times New Roman" w:hAnsi="Times New Roman" w:cs="Times New Roman"/>
        </w:rPr>
        <w:t xml:space="preserve"> pada profitabilitas (Menicucci dan Paolucci, 2016).</w:t>
      </w:r>
    </w:p>
    <w:p w:rsidR="00FD1894" w:rsidRPr="000F3A67" w:rsidRDefault="00FD1894" w:rsidP="00921AC6">
      <w:pPr>
        <w:pStyle w:val="ListParagraph"/>
        <w:spacing w:after="0" w:line="240" w:lineRule="auto"/>
        <w:ind w:left="0" w:firstLine="426"/>
        <w:jc w:val="both"/>
        <w:rPr>
          <w:rFonts w:ascii="Times New Roman" w:hAnsi="Times New Roman" w:cs="Times New Roman"/>
        </w:rPr>
      </w:pPr>
      <w:r w:rsidRPr="000F3A67">
        <w:rPr>
          <w:rFonts w:ascii="Times New Roman" w:hAnsi="Times New Roman" w:cs="Times New Roman"/>
        </w:rPr>
        <w:t xml:space="preserve">Penelitian yang dilakukan oleh </w:t>
      </w:r>
      <w:r w:rsidR="008865BE" w:rsidRPr="000F3A67">
        <w:rPr>
          <w:rFonts w:ascii="Times New Roman" w:hAnsi="Times New Roman" w:cs="Times New Roman"/>
        </w:rPr>
        <w:t>Supriyono dan Herdhayinta</w:t>
      </w:r>
      <w:r w:rsidRPr="000F3A67">
        <w:rPr>
          <w:rFonts w:ascii="Times New Roman" w:hAnsi="Times New Roman" w:cs="Times New Roman"/>
        </w:rPr>
        <w:t xml:space="preserve"> </w:t>
      </w:r>
      <w:r w:rsidR="008865BE" w:rsidRPr="000F3A67">
        <w:rPr>
          <w:rFonts w:ascii="Times New Roman" w:hAnsi="Times New Roman" w:cs="Times New Roman"/>
        </w:rPr>
        <w:t xml:space="preserve">(2019) yang menemukan bahwa LDR berpengaruh positif signifikan terhadap profitabilitas dan </w:t>
      </w:r>
      <w:r w:rsidRPr="000F3A67">
        <w:rPr>
          <w:rFonts w:ascii="Times New Roman" w:hAnsi="Times New Roman" w:cs="Times New Roman"/>
        </w:rPr>
        <w:t xml:space="preserve">yang dilakukan oleh Dewi </w:t>
      </w:r>
      <w:r w:rsidRPr="000F3A67">
        <w:rPr>
          <w:rFonts w:ascii="Times New Roman" w:hAnsi="Times New Roman" w:cs="Times New Roman"/>
          <w:i/>
        </w:rPr>
        <w:t xml:space="preserve">et al. </w:t>
      </w:r>
      <w:r w:rsidRPr="000F3A67">
        <w:rPr>
          <w:rFonts w:ascii="Times New Roman" w:hAnsi="Times New Roman" w:cs="Times New Roman"/>
        </w:rPr>
        <w:t>(2015) yang menemukan bahwa LDR tidak berpengatuh terhadap profitabilitas. Berdasarkan uraian tersebut, maka hipotesis penelitian ini adalah sebagai berikut:</w:t>
      </w:r>
    </w:p>
    <w:p w:rsidR="00FD1894" w:rsidRPr="000F3A67" w:rsidRDefault="00FD1894" w:rsidP="00921AC6">
      <w:pPr>
        <w:pStyle w:val="ListParagraph"/>
        <w:spacing w:after="120" w:line="240" w:lineRule="auto"/>
        <w:ind w:left="0"/>
        <w:jc w:val="both"/>
        <w:rPr>
          <w:rFonts w:ascii="Times New Roman" w:hAnsi="Times New Roman" w:cs="Times New Roman"/>
        </w:rPr>
      </w:pPr>
      <w:r w:rsidRPr="000F3A67">
        <w:rPr>
          <w:rFonts w:ascii="Times New Roman" w:hAnsi="Times New Roman" w:cs="Times New Roman"/>
          <w:b/>
        </w:rPr>
        <w:lastRenderedPageBreak/>
        <w:t>H</w:t>
      </w:r>
      <w:r w:rsidRPr="000F3A67">
        <w:rPr>
          <w:rFonts w:ascii="Times New Roman" w:hAnsi="Times New Roman" w:cs="Times New Roman"/>
          <w:b/>
          <w:vertAlign w:val="subscript"/>
        </w:rPr>
        <w:t>2</w:t>
      </w:r>
      <w:r w:rsidRPr="000F3A67">
        <w:rPr>
          <w:rFonts w:ascii="Times New Roman" w:hAnsi="Times New Roman" w:cs="Times New Roman"/>
          <w:b/>
        </w:rPr>
        <w:t xml:space="preserve">: Terdapat pengaruh </w:t>
      </w:r>
      <w:r w:rsidR="00604B2E" w:rsidRPr="000F3A67">
        <w:rPr>
          <w:rFonts w:ascii="Times New Roman" w:hAnsi="Times New Roman" w:cs="Times New Roman"/>
          <w:b/>
        </w:rPr>
        <w:t>positif</w:t>
      </w:r>
      <w:r w:rsidR="00B85C27" w:rsidRPr="000F3A67">
        <w:rPr>
          <w:rFonts w:ascii="Times New Roman" w:hAnsi="Times New Roman" w:cs="Times New Roman"/>
          <w:b/>
        </w:rPr>
        <w:t xml:space="preserve"> </w:t>
      </w:r>
      <w:r w:rsidRPr="000F3A67">
        <w:rPr>
          <w:rFonts w:ascii="Times New Roman" w:hAnsi="Times New Roman" w:cs="Times New Roman"/>
          <w:b/>
        </w:rPr>
        <w:t xml:space="preserve">antara </w:t>
      </w:r>
      <w:r w:rsidRPr="000F3A67">
        <w:rPr>
          <w:rFonts w:ascii="Times New Roman" w:hAnsi="Times New Roman" w:cs="Times New Roman"/>
          <w:b/>
          <w:i/>
        </w:rPr>
        <w:t xml:space="preserve">Loan to Deposit Ratio </w:t>
      </w:r>
      <w:r w:rsidRPr="000F3A67">
        <w:rPr>
          <w:rFonts w:ascii="Times New Roman" w:hAnsi="Times New Roman" w:cs="Times New Roman"/>
          <w:b/>
        </w:rPr>
        <w:t>(LDR)</w:t>
      </w:r>
      <w:r w:rsidRPr="000F3A67">
        <w:rPr>
          <w:rFonts w:ascii="Times New Roman" w:hAnsi="Times New Roman" w:cs="Times New Roman"/>
          <w:b/>
          <w:i/>
        </w:rPr>
        <w:t xml:space="preserve"> </w:t>
      </w:r>
      <w:r w:rsidRPr="000F3A67">
        <w:rPr>
          <w:rFonts w:ascii="Times New Roman" w:hAnsi="Times New Roman" w:cs="Times New Roman"/>
          <w:b/>
        </w:rPr>
        <w:t>terhadap profitabilitas</w:t>
      </w:r>
    </w:p>
    <w:p w:rsidR="00FD1894" w:rsidRPr="000F3A67" w:rsidRDefault="00FD1894" w:rsidP="00921AC6">
      <w:pPr>
        <w:spacing w:after="0" w:line="240" w:lineRule="auto"/>
        <w:jc w:val="both"/>
        <w:rPr>
          <w:rFonts w:ascii="Times New Roman" w:hAnsi="Times New Roman" w:cs="Times New Roman"/>
          <w:b/>
        </w:rPr>
      </w:pPr>
      <w:r w:rsidRPr="000F3A67">
        <w:rPr>
          <w:rFonts w:ascii="Times New Roman" w:hAnsi="Times New Roman" w:cs="Times New Roman"/>
          <w:b/>
        </w:rPr>
        <w:t>Pengaruh Inflasi</w:t>
      </w:r>
      <w:r w:rsidRPr="000F3A67">
        <w:rPr>
          <w:rFonts w:ascii="Times New Roman" w:hAnsi="Times New Roman" w:cs="Times New Roman"/>
          <w:b/>
          <w:i/>
        </w:rPr>
        <w:t xml:space="preserve"> </w:t>
      </w:r>
      <w:r w:rsidRPr="000F3A67">
        <w:rPr>
          <w:rFonts w:ascii="Times New Roman" w:hAnsi="Times New Roman" w:cs="Times New Roman"/>
          <w:b/>
        </w:rPr>
        <w:t>Terhadap Profitabilitas</w:t>
      </w:r>
    </w:p>
    <w:p w:rsidR="00FD1894" w:rsidRPr="000F3A67" w:rsidRDefault="00FD1894" w:rsidP="00921AC6">
      <w:pPr>
        <w:pStyle w:val="ListParagraph"/>
        <w:spacing w:after="0" w:line="240" w:lineRule="auto"/>
        <w:ind w:left="0" w:firstLine="426"/>
        <w:jc w:val="both"/>
        <w:rPr>
          <w:rFonts w:ascii="Times New Roman" w:hAnsi="Times New Roman" w:cs="Times New Roman"/>
        </w:rPr>
      </w:pPr>
      <w:r w:rsidRPr="000F3A67">
        <w:rPr>
          <w:rFonts w:ascii="Times New Roman" w:hAnsi="Times New Roman" w:cs="Times New Roman"/>
        </w:rPr>
        <w:t xml:space="preserve">Inflasi merupakan kecenderungan meningkatnya tingkat harga secara umum dan terus-menerus. Kenaikan harga dari satu atau dua barang saja tidak dapat disebut sebagai inflasi, kecuali bila kenaikan tersebut meluas kepada (mengakibatkan kenaikan) sebagian besar dari harga barang-barang lain. Kenaikan harga-harga disebabkan oleh faktor-faktor musiman (misalnya menjelang peringatan hari-hari besar), atau yang terjadi sekali saja (dan tidak mempunyai pengaruh lanjutan) tidak disebut inflasi (Hajunata </w:t>
      </w:r>
      <w:r w:rsidRPr="000F3A67">
        <w:rPr>
          <w:rFonts w:ascii="Times New Roman" w:hAnsi="Times New Roman" w:cs="Times New Roman"/>
          <w:i/>
        </w:rPr>
        <w:t>et al.,</w:t>
      </w:r>
      <w:r w:rsidRPr="000F3A67">
        <w:rPr>
          <w:rFonts w:ascii="Times New Roman" w:hAnsi="Times New Roman" w:cs="Times New Roman"/>
        </w:rPr>
        <w:t xml:space="preserve"> 2016).</w:t>
      </w:r>
    </w:p>
    <w:p w:rsidR="00FD1894" w:rsidRPr="000F3A67" w:rsidRDefault="00FD1894" w:rsidP="00921AC6">
      <w:pPr>
        <w:pStyle w:val="ListParagraph"/>
        <w:spacing w:after="0" w:line="240" w:lineRule="auto"/>
        <w:ind w:left="0" w:firstLine="426"/>
        <w:jc w:val="both"/>
        <w:rPr>
          <w:rFonts w:ascii="Times New Roman" w:hAnsi="Times New Roman" w:cs="Times New Roman"/>
        </w:rPr>
      </w:pPr>
      <w:r w:rsidRPr="000F3A67">
        <w:rPr>
          <w:rFonts w:ascii="Times New Roman" w:hAnsi="Times New Roman" w:cs="Times New Roman"/>
        </w:rPr>
        <w:t>Bagi perusahaan perbankan, sebuah inflasi menyebabkan naiknya biaya operasional sehingga pada akhirnya merugikan perusahaan itu sendiri. Inflasi dapat meningkatkan pendapatan dan biaya perusahaan. Jika peningkatan biaya operasional lebih tinggi dari peningkatan harga yang dapat dinikmati oleh perusahaan maka profitabilitas perusahaan akan turun (Tandelilin, 2010).</w:t>
      </w:r>
      <w:r w:rsidR="00B85C27" w:rsidRPr="000F3A67">
        <w:rPr>
          <w:rFonts w:ascii="Times New Roman" w:hAnsi="Times New Roman" w:cs="Times New Roman"/>
        </w:rPr>
        <w:t xml:space="preserve"> Inflasi memiliki hubungan negatif dengan profitabilitas bank menggambarkan bahwa adanya inflasi bank menanggung biaya inflasi sehingga mengurangi profitabilitas bank (Batten dan Vo, 2019).</w:t>
      </w:r>
      <w:r w:rsidR="00921AC6" w:rsidRPr="000F3A67">
        <w:rPr>
          <w:rFonts w:ascii="Times New Roman" w:hAnsi="Times New Roman" w:cs="Times New Roman"/>
        </w:rPr>
        <w:t xml:space="preserve"> </w:t>
      </w:r>
      <w:r w:rsidRPr="000F3A67">
        <w:rPr>
          <w:rFonts w:ascii="Times New Roman" w:hAnsi="Times New Roman" w:cs="Times New Roman"/>
        </w:rPr>
        <w:t>Penelitian yang dilakukan oleh Ongore dan Kusa (2013) menemukan bahwa inflasi berpengaruh negatif terhadap profitabilitas. Berdasarkan uraian tersebut, maka hipotesis penelitian ini adalah sebagai berikut:</w:t>
      </w:r>
    </w:p>
    <w:p w:rsidR="00FD1894" w:rsidRPr="000F3A67" w:rsidRDefault="00FD1894" w:rsidP="00921AC6">
      <w:pPr>
        <w:spacing w:after="120" w:line="240" w:lineRule="auto"/>
        <w:jc w:val="both"/>
        <w:rPr>
          <w:rFonts w:ascii="Times New Roman" w:hAnsi="Times New Roman" w:cs="Times New Roman"/>
          <w:b/>
        </w:rPr>
      </w:pPr>
      <w:r w:rsidRPr="000F3A67">
        <w:rPr>
          <w:rFonts w:ascii="Times New Roman" w:hAnsi="Times New Roman" w:cs="Times New Roman"/>
          <w:b/>
        </w:rPr>
        <w:t>H</w:t>
      </w:r>
      <w:r w:rsidRPr="000F3A67">
        <w:rPr>
          <w:rFonts w:ascii="Times New Roman" w:hAnsi="Times New Roman" w:cs="Times New Roman"/>
          <w:b/>
          <w:vertAlign w:val="subscript"/>
        </w:rPr>
        <w:t>3</w:t>
      </w:r>
      <w:r w:rsidRPr="000F3A67">
        <w:rPr>
          <w:rFonts w:ascii="Times New Roman" w:hAnsi="Times New Roman" w:cs="Times New Roman"/>
          <w:b/>
        </w:rPr>
        <w:t xml:space="preserve">: Terdapat pengaruh </w:t>
      </w:r>
      <w:r w:rsidR="00B85C27" w:rsidRPr="000F3A67">
        <w:rPr>
          <w:rFonts w:ascii="Times New Roman" w:hAnsi="Times New Roman" w:cs="Times New Roman"/>
          <w:b/>
        </w:rPr>
        <w:t xml:space="preserve">negatif </w:t>
      </w:r>
      <w:r w:rsidRPr="000F3A67">
        <w:rPr>
          <w:rFonts w:ascii="Times New Roman" w:hAnsi="Times New Roman" w:cs="Times New Roman"/>
          <w:b/>
        </w:rPr>
        <w:t>antara inflasi</w:t>
      </w:r>
      <w:r w:rsidRPr="000F3A67">
        <w:rPr>
          <w:rFonts w:ascii="Times New Roman" w:hAnsi="Times New Roman" w:cs="Times New Roman"/>
          <w:b/>
          <w:i/>
        </w:rPr>
        <w:t xml:space="preserve"> </w:t>
      </w:r>
      <w:r w:rsidRPr="000F3A67">
        <w:rPr>
          <w:rFonts w:ascii="Times New Roman" w:hAnsi="Times New Roman" w:cs="Times New Roman"/>
          <w:b/>
        </w:rPr>
        <w:t>dan profitabilitas</w:t>
      </w:r>
    </w:p>
    <w:p w:rsidR="005144DC" w:rsidRPr="000F3A67" w:rsidRDefault="005144DC" w:rsidP="00921AC6">
      <w:pPr>
        <w:spacing w:after="0" w:line="240" w:lineRule="auto"/>
        <w:jc w:val="both"/>
        <w:rPr>
          <w:rFonts w:ascii="Times New Roman" w:hAnsi="Times New Roman" w:cs="Times New Roman"/>
          <w:b/>
        </w:rPr>
      </w:pPr>
      <w:r w:rsidRPr="000F3A67">
        <w:rPr>
          <w:rFonts w:ascii="Times New Roman" w:hAnsi="Times New Roman" w:cs="Times New Roman"/>
          <w:b/>
        </w:rPr>
        <w:t xml:space="preserve">Pengaruh </w:t>
      </w:r>
      <w:r w:rsidRPr="000F3A67">
        <w:rPr>
          <w:rFonts w:ascii="Times New Roman" w:hAnsi="Times New Roman" w:cs="Times New Roman"/>
          <w:b/>
          <w:i/>
        </w:rPr>
        <w:t xml:space="preserve">Capital Adequacy Ratio </w:t>
      </w:r>
      <w:r w:rsidRPr="000F3A67">
        <w:rPr>
          <w:rFonts w:ascii="Times New Roman" w:hAnsi="Times New Roman" w:cs="Times New Roman"/>
          <w:b/>
        </w:rPr>
        <w:t xml:space="preserve">(CAR), </w:t>
      </w:r>
      <w:r w:rsidRPr="000F3A67">
        <w:rPr>
          <w:rFonts w:ascii="Times New Roman" w:hAnsi="Times New Roman" w:cs="Times New Roman"/>
          <w:b/>
          <w:i/>
        </w:rPr>
        <w:t xml:space="preserve">Loan to Deposit Ratio </w:t>
      </w:r>
      <w:r w:rsidRPr="000F3A67">
        <w:rPr>
          <w:rFonts w:ascii="Times New Roman" w:hAnsi="Times New Roman" w:cs="Times New Roman"/>
          <w:b/>
        </w:rPr>
        <w:t>(LDR) dan Inflasi</w:t>
      </w:r>
      <w:r w:rsidRPr="000F3A67">
        <w:rPr>
          <w:rFonts w:ascii="Times New Roman" w:hAnsi="Times New Roman" w:cs="Times New Roman"/>
          <w:b/>
          <w:i/>
        </w:rPr>
        <w:t xml:space="preserve"> </w:t>
      </w:r>
      <w:r w:rsidRPr="000F3A67">
        <w:rPr>
          <w:rFonts w:ascii="Times New Roman" w:hAnsi="Times New Roman" w:cs="Times New Roman"/>
          <w:b/>
        </w:rPr>
        <w:t>Terhadap Profitabilitas</w:t>
      </w:r>
    </w:p>
    <w:p w:rsidR="005144DC" w:rsidRPr="000F3A67" w:rsidRDefault="00332F45" w:rsidP="00921AC6">
      <w:pPr>
        <w:pStyle w:val="ListParagraph"/>
        <w:spacing w:after="0" w:line="240" w:lineRule="auto"/>
        <w:ind w:left="0" w:firstLine="284"/>
        <w:jc w:val="both"/>
        <w:rPr>
          <w:rFonts w:ascii="Times New Roman" w:hAnsi="Times New Roman" w:cs="Times New Roman"/>
        </w:rPr>
      </w:pPr>
      <w:r w:rsidRPr="000F3A67">
        <w:rPr>
          <w:rFonts w:ascii="Times New Roman" w:hAnsi="Times New Roman" w:cs="Times New Roman"/>
        </w:rPr>
        <w:t xml:space="preserve">Kecukupan modal yang dimiliki oleh perbankan menandakan bahwa bank tersebut memiliki modal yang cukup </w:t>
      </w:r>
      <w:r w:rsidRPr="000F3A67">
        <w:rPr>
          <w:rFonts w:ascii="Times New Roman" w:hAnsi="Times New Roman" w:cs="Times New Roman"/>
        </w:rPr>
        <w:lastRenderedPageBreak/>
        <w:t>untuk menutupi risiko kebangkrutan. Risiko kebangkrutan dapat terjadi karena adanya pembayaran kredit yang diberikan kepada nasabah tidak lancar dan inflasi yang terjadi pada suatu negara sehingga dapat mempengaruhi profitabilitas bank. Semakin tingginya CAR yang dimiliki perusahaan dan semakin baiknya bank mengelola pinjaman kepada nasabah serta kesiapan bank menghadapi inflasi menandakan bank tersebut memiliki kemampuan yang baik dalam mengelola kegiatan perbankan sehingga akan mempengaruhi keuntungan yang diperoleh bank tersebut.</w:t>
      </w:r>
      <w:r w:rsidR="00921AC6" w:rsidRPr="000F3A67">
        <w:rPr>
          <w:rFonts w:ascii="Times New Roman" w:hAnsi="Times New Roman" w:cs="Times New Roman"/>
        </w:rPr>
        <w:t xml:space="preserve"> </w:t>
      </w:r>
      <w:r w:rsidR="005144DC" w:rsidRPr="000F3A67">
        <w:rPr>
          <w:rFonts w:ascii="Times New Roman" w:hAnsi="Times New Roman" w:cs="Times New Roman"/>
        </w:rPr>
        <w:t xml:space="preserve">Penelitian yang dilakukan oleh Ongore dan Kusa (2013) menemukan bahwa </w:t>
      </w:r>
      <w:r w:rsidRPr="000F3A67">
        <w:rPr>
          <w:rFonts w:ascii="Times New Roman" w:hAnsi="Times New Roman" w:cs="Times New Roman"/>
        </w:rPr>
        <w:t xml:space="preserve">CAR, LDR dan </w:t>
      </w:r>
      <w:r w:rsidR="005144DC" w:rsidRPr="000F3A67">
        <w:rPr>
          <w:rFonts w:ascii="Times New Roman" w:hAnsi="Times New Roman" w:cs="Times New Roman"/>
        </w:rPr>
        <w:t xml:space="preserve">inflasi </w:t>
      </w:r>
      <w:r w:rsidRPr="000F3A67">
        <w:rPr>
          <w:rFonts w:ascii="Times New Roman" w:hAnsi="Times New Roman" w:cs="Times New Roman"/>
        </w:rPr>
        <w:t>berpengaruh secara bersama-sama terhadap pro</w:t>
      </w:r>
      <w:r w:rsidR="005144DC" w:rsidRPr="000F3A67">
        <w:rPr>
          <w:rFonts w:ascii="Times New Roman" w:hAnsi="Times New Roman" w:cs="Times New Roman"/>
        </w:rPr>
        <w:t>fitabilitas. Berdasarkan uraian tersebut, maka hipotesis penelitian ini adalah sebagai berikut:</w:t>
      </w:r>
    </w:p>
    <w:p w:rsidR="00921AC6" w:rsidRPr="000F3A67" w:rsidRDefault="005144DC" w:rsidP="00921AC6">
      <w:pPr>
        <w:spacing w:after="120" w:line="240" w:lineRule="auto"/>
        <w:jc w:val="both"/>
        <w:rPr>
          <w:rFonts w:ascii="Times New Roman" w:hAnsi="Times New Roman" w:cs="Times New Roman"/>
          <w:b/>
        </w:rPr>
      </w:pPr>
      <w:r w:rsidRPr="000F3A67">
        <w:rPr>
          <w:rFonts w:ascii="Times New Roman" w:hAnsi="Times New Roman" w:cs="Times New Roman"/>
          <w:b/>
        </w:rPr>
        <w:t>H</w:t>
      </w:r>
      <w:r w:rsidR="00921AC6" w:rsidRPr="000F3A67">
        <w:rPr>
          <w:rFonts w:ascii="Times New Roman" w:hAnsi="Times New Roman" w:cs="Times New Roman"/>
          <w:b/>
          <w:vertAlign w:val="subscript"/>
        </w:rPr>
        <w:t>4</w:t>
      </w:r>
      <w:r w:rsidRPr="000F3A67">
        <w:rPr>
          <w:rFonts w:ascii="Times New Roman" w:hAnsi="Times New Roman" w:cs="Times New Roman"/>
          <w:b/>
        </w:rPr>
        <w:t xml:space="preserve">: </w:t>
      </w:r>
      <w:r w:rsidR="00332F45" w:rsidRPr="000F3A67">
        <w:rPr>
          <w:rFonts w:ascii="Times New Roman" w:hAnsi="Times New Roman" w:cs="Times New Roman"/>
          <w:b/>
          <w:i/>
        </w:rPr>
        <w:t xml:space="preserve">Capital Adequacy Ratio </w:t>
      </w:r>
      <w:r w:rsidR="00332F45" w:rsidRPr="000F3A67">
        <w:rPr>
          <w:rFonts w:ascii="Times New Roman" w:hAnsi="Times New Roman" w:cs="Times New Roman"/>
          <w:b/>
        </w:rPr>
        <w:t xml:space="preserve">(CAR), </w:t>
      </w:r>
      <w:r w:rsidR="00332F45" w:rsidRPr="000F3A67">
        <w:rPr>
          <w:rFonts w:ascii="Times New Roman" w:hAnsi="Times New Roman" w:cs="Times New Roman"/>
          <w:b/>
          <w:i/>
        </w:rPr>
        <w:t xml:space="preserve">Loan to Depsoits Ratio </w:t>
      </w:r>
      <w:r w:rsidR="00332F45" w:rsidRPr="000F3A67">
        <w:rPr>
          <w:rFonts w:ascii="Times New Roman" w:hAnsi="Times New Roman" w:cs="Times New Roman"/>
          <w:b/>
        </w:rPr>
        <w:t>(LDR) dan Inflasi Berpengaruh Secara Bersama-Sama Terhadap Profitabilitas</w:t>
      </w:r>
    </w:p>
    <w:p w:rsidR="00FD1894" w:rsidRPr="000F3A67" w:rsidRDefault="00FD1894" w:rsidP="00921AC6">
      <w:pPr>
        <w:pStyle w:val="ListParagraph"/>
        <w:numPr>
          <w:ilvl w:val="0"/>
          <w:numId w:val="18"/>
        </w:numPr>
        <w:spacing w:after="0" w:line="240" w:lineRule="auto"/>
        <w:ind w:left="426" w:hanging="426"/>
        <w:rPr>
          <w:rFonts w:ascii="Times New Roman" w:hAnsi="Times New Roman" w:cs="Times New Roman"/>
          <w:b/>
        </w:rPr>
      </w:pPr>
      <w:r w:rsidRPr="000F3A67">
        <w:rPr>
          <w:rFonts w:ascii="Times New Roman" w:hAnsi="Times New Roman" w:cs="Times New Roman"/>
          <w:b/>
        </w:rPr>
        <w:t>METOD</w:t>
      </w:r>
      <w:r w:rsidR="00603784" w:rsidRPr="000F3A67">
        <w:rPr>
          <w:rFonts w:ascii="Times New Roman" w:hAnsi="Times New Roman" w:cs="Times New Roman"/>
          <w:b/>
        </w:rPr>
        <w:t>E</w:t>
      </w:r>
      <w:r w:rsidRPr="000F3A67">
        <w:rPr>
          <w:rFonts w:ascii="Times New Roman" w:hAnsi="Times New Roman" w:cs="Times New Roman"/>
          <w:b/>
        </w:rPr>
        <w:t xml:space="preserve"> PENELITIAN</w:t>
      </w:r>
    </w:p>
    <w:p w:rsidR="00FD1894" w:rsidRPr="000F3A67" w:rsidRDefault="00FD1894" w:rsidP="00D371A9">
      <w:pPr>
        <w:spacing w:after="0" w:line="240" w:lineRule="auto"/>
        <w:ind w:firstLine="349"/>
        <w:jc w:val="both"/>
        <w:rPr>
          <w:rFonts w:ascii="Times New Roman" w:hAnsi="Times New Roman" w:cs="Times New Roman"/>
        </w:rPr>
      </w:pPr>
      <w:r w:rsidRPr="000F3A67">
        <w:rPr>
          <w:rFonts w:ascii="Times New Roman" w:hAnsi="Times New Roman" w:cs="Times New Roman"/>
        </w:rPr>
        <w:t>Pada penelitian ini fokus dilakukan pada perusahaan sektor perbankan yang terdaftar di Bursa Efek Indonesia selama tahun 201</w:t>
      </w:r>
      <w:r w:rsidR="006C0F4C" w:rsidRPr="000F3A67">
        <w:rPr>
          <w:rFonts w:ascii="Times New Roman" w:hAnsi="Times New Roman" w:cs="Times New Roman"/>
        </w:rPr>
        <w:t>5</w:t>
      </w:r>
      <w:r w:rsidRPr="000F3A67">
        <w:rPr>
          <w:rFonts w:ascii="Times New Roman" w:hAnsi="Times New Roman" w:cs="Times New Roman"/>
        </w:rPr>
        <w:t xml:space="preserve"> sampai dengan 201</w:t>
      </w:r>
      <w:r w:rsidR="006C0F4C" w:rsidRPr="000F3A67">
        <w:rPr>
          <w:rFonts w:ascii="Times New Roman" w:hAnsi="Times New Roman" w:cs="Times New Roman"/>
        </w:rPr>
        <w:t>9</w:t>
      </w:r>
      <w:r w:rsidRPr="000F3A67">
        <w:rPr>
          <w:rFonts w:ascii="Times New Roman" w:hAnsi="Times New Roman" w:cs="Times New Roman"/>
        </w:rPr>
        <w:t>.</w:t>
      </w:r>
    </w:p>
    <w:p w:rsidR="00FD1894" w:rsidRPr="000F3A67" w:rsidRDefault="00FD1894" w:rsidP="00921AC6">
      <w:pPr>
        <w:spacing w:after="120" w:line="240" w:lineRule="auto"/>
        <w:ind w:firstLine="360"/>
        <w:jc w:val="both"/>
        <w:rPr>
          <w:rFonts w:ascii="Times New Roman" w:hAnsi="Times New Roman" w:cs="Times New Roman"/>
        </w:rPr>
      </w:pPr>
      <w:r w:rsidRPr="000F3A67">
        <w:rPr>
          <w:rFonts w:ascii="Times New Roman" w:hAnsi="Times New Roman" w:cs="Times New Roman"/>
        </w:rPr>
        <w:t xml:space="preserve">Metode penelitian yang digunakan dalam penelitian ini adalah metode kuantitatif, yaitu penelitian yang menganalisis data berbentuk angka. </w:t>
      </w:r>
      <w:r w:rsidR="00921AC6" w:rsidRPr="000F3A67">
        <w:rPr>
          <w:rFonts w:ascii="Times New Roman" w:hAnsi="Times New Roman" w:cs="Times New Roman"/>
        </w:rPr>
        <w:t xml:space="preserve">  </w:t>
      </w:r>
      <w:r w:rsidRPr="000F3A67">
        <w:rPr>
          <w:rFonts w:ascii="Times New Roman" w:hAnsi="Times New Roman" w:cs="Times New Roman"/>
        </w:rPr>
        <w:t>Dalam p</w:t>
      </w:r>
      <w:r w:rsidR="00B2139D" w:rsidRPr="000F3A67">
        <w:rPr>
          <w:rFonts w:ascii="Times New Roman" w:hAnsi="Times New Roman" w:cs="Times New Roman"/>
        </w:rPr>
        <w:t>enelitian ini menggunakan jenis</w:t>
      </w:r>
      <w:r w:rsidRPr="000F3A67">
        <w:rPr>
          <w:rFonts w:ascii="Times New Roman" w:hAnsi="Times New Roman" w:cs="Times New Roman"/>
        </w:rPr>
        <w:t xml:space="preserve"> penelitian asosiatif. Dalam penelitian ini maka akan dapat dibangun suatu teori yang dapat berfungsi untuk menjelaskan, meramalkan dan mengontrol suatu gejala. Dalam penelitian ini, metode asosiatif digunakan untuk menjelaskan pengaruh antara CAR, LDR dan inflasi terhadap profitabilitas pada perusahaan sektor perbankan yang terdaftar di Bursa Efek Indonesia.</w:t>
      </w:r>
    </w:p>
    <w:p w:rsidR="000C32B0" w:rsidRPr="000F3A67" w:rsidRDefault="00B2139D" w:rsidP="00921AC6">
      <w:pPr>
        <w:spacing w:after="0" w:line="240" w:lineRule="auto"/>
        <w:jc w:val="both"/>
        <w:rPr>
          <w:rFonts w:ascii="Times New Roman" w:hAnsi="Times New Roman" w:cs="Times New Roman"/>
          <w:b/>
        </w:rPr>
      </w:pPr>
      <w:r w:rsidRPr="000F3A67">
        <w:rPr>
          <w:rFonts w:ascii="Times New Roman" w:hAnsi="Times New Roman" w:cs="Times New Roman"/>
          <w:b/>
        </w:rPr>
        <w:lastRenderedPageBreak/>
        <w:t>Operasionalisasi Variabel</w:t>
      </w:r>
    </w:p>
    <w:p w:rsidR="00B2139D" w:rsidRPr="000F3A67" w:rsidRDefault="00B2139D" w:rsidP="00D371A9">
      <w:pPr>
        <w:pStyle w:val="ListParagraph"/>
        <w:numPr>
          <w:ilvl w:val="0"/>
          <w:numId w:val="55"/>
        </w:numPr>
        <w:spacing w:after="0" w:line="240" w:lineRule="auto"/>
        <w:ind w:left="426" w:hanging="426"/>
        <w:jc w:val="both"/>
        <w:rPr>
          <w:rFonts w:ascii="Times New Roman" w:hAnsi="Times New Roman" w:cs="Times New Roman"/>
          <w:b/>
        </w:rPr>
      </w:pPr>
      <w:r w:rsidRPr="000F3A67">
        <w:rPr>
          <w:rFonts w:ascii="Times New Roman" w:hAnsi="Times New Roman" w:cs="Times New Roman"/>
        </w:rPr>
        <w:t>Rasio profitabilitas merupakan rasio untuk mengukur kemampuan perusahaan memperoleh laba dalam hubungannya dengan penjualan, total aktiva maupun modal sendiri (Sartono, 2008). Rasio ini sangat diperhatikan oleh calon investor maupun pemegang saham karena berkaitan dengan harga saham serta dividen yang akan diterima.</w:t>
      </w:r>
    </w:p>
    <w:p w:rsidR="00B2139D" w:rsidRPr="000F3A67" w:rsidRDefault="00B2139D" w:rsidP="00D371A9">
      <w:pPr>
        <w:pStyle w:val="ListParagraph"/>
        <w:numPr>
          <w:ilvl w:val="0"/>
          <w:numId w:val="55"/>
        </w:numPr>
        <w:spacing w:after="0" w:line="240" w:lineRule="auto"/>
        <w:ind w:left="426" w:hanging="426"/>
        <w:jc w:val="both"/>
        <w:rPr>
          <w:rFonts w:ascii="Times New Roman" w:hAnsi="Times New Roman" w:cs="Times New Roman"/>
          <w:b/>
        </w:rPr>
      </w:pPr>
      <w:r w:rsidRPr="000F3A67">
        <w:rPr>
          <w:rFonts w:ascii="Times New Roman" w:hAnsi="Times New Roman" w:cs="Times New Roman"/>
          <w:i/>
        </w:rPr>
        <w:t>Capital Adequacy Ratio</w:t>
      </w:r>
      <w:r w:rsidRPr="000F3A67">
        <w:rPr>
          <w:rFonts w:ascii="Times New Roman" w:hAnsi="Times New Roman" w:cs="Times New Roman"/>
        </w:rPr>
        <w:t xml:space="preserve"> menurut Dendawijaya (2009) adalah rasio yang memperlihatkan seberapa besar jumlah seluruh aktiva bank yang mengandung unsur risiko (kredit, penyertaan, surat berharga, tagihan pada bank lain) yang ikut dibiayai dari modal sendiri bank, disamping memperoleh dana-dana dari sumber-sumber diluar bank.</w:t>
      </w:r>
    </w:p>
    <w:p w:rsidR="00B2139D" w:rsidRPr="000F3A67" w:rsidRDefault="00B2139D" w:rsidP="00D371A9">
      <w:pPr>
        <w:pStyle w:val="ListParagraph"/>
        <w:numPr>
          <w:ilvl w:val="0"/>
          <w:numId w:val="55"/>
        </w:numPr>
        <w:spacing w:after="0" w:line="240" w:lineRule="auto"/>
        <w:ind w:left="426" w:hanging="426"/>
        <w:jc w:val="both"/>
        <w:rPr>
          <w:rFonts w:ascii="Times New Roman" w:hAnsi="Times New Roman" w:cs="Times New Roman"/>
          <w:b/>
        </w:rPr>
      </w:pPr>
      <w:r w:rsidRPr="000F3A67">
        <w:rPr>
          <w:rFonts w:ascii="Times New Roman" w:hAnsi="Times New Roman" w:cs="Times New Roman"/>
        </w:rPr>
        <w:t>Menurut Darmawi (2011:61), LDR (</w:t>
      </w:r>
      <w:r w:rsidRPr="000F3A67">
        <w:rPr>
          <w:rFonts w:ascii="Times New Roman" w:hAnsi="Times New Roman" w:cs="Times New Roman"/>
          <w:i/>
        </w:rPr>
        <w:t>Loan to Deposit Ratio</w:t>
      </w:r>
      <w:r w:rsidRPr="000F3A67">
        <w:rPr>
          <w:rFonts w:ascii="Times New Roman" w:hAnsi="Times New Roman" w:cs="Times New Roman"/>
        </w:rPr>
        <w:t>) adalah salah satu ukuran likuid dari konsep persediaan yang berbentuk rasio pinjaman terhadap deposit.</w:t>
      </w:r>
    </w:p>
    <w:p w:rsidR="00B2139D" w:rsidRPr="000F3A67" w:rsidRDefault="00B2139D" w:rsidP="00D371A9">
      <w:pPr>
        <w:pStyle w:val="ListParagraph"/>
        <w:numPr>
          <w:ilvl w:val="0"/>
          <w:numId w:val="55"/>
        </w:numPr>
        <w:spacing w:after="0" w:line="240" w:lineRule="auto"/>
        <w:ind w:left="426" w:hanging="426"/>
        <w:jc w:val="both"/>
        <w:rPr>
          <w:rFonts w:ascii="Times New Roman" w:hAnsi="Times New Roman" w:cs="Times New Roman"/>
          <w:b/>
        </w:rPr>
      </w:pPr>
      <w:r w:rsidRPr="000F3A67">
        <w:rPr>
          <w:rFonts w:ascii="Times New Roman" w:hAnsi="Times New Roman" w:cs="Times New Roman"/>
        </w:rPr>
        <w:t xml:space="preserve">Inflasi merupakan kecenderungan meningkatnya tingkat harga secara umum dan terus-menerus. Kenaikan harga dari satu atau dua barang saja tidak dapat disebut sebagai inflasi, kecuali bila kenaikan tersebut meluas kepada (mengakibatkan kenaikan) sebagian besar dari harga barang-barang lain. Kenaikan harga-harga disebabkan oleh faktor-faktor musiman (misalnya menjelang peringatan hari-hari besar), atau yang terjadi sekali saja (dan tidak mempunyai pengaruh lanjutan) tidak disebut inflasi (Hajunata </w:t>
      </w:r>
      <w:r w:rsidRPr="000F3A67">
        <w:rPr>
          <w:rFonts w:ascii="Times New Roman" w:hAnsi="Times New Roman" w:cs="Times New Roman"/>
          <w:i/>
        </w:rPr>
        <w:t>et al.,</w:t>
      </w:r>
      <w:r w:rsidRPr="000F3A67">
        <w:rPr>
          <w:rFonts w:ascii="Times New Roman" w:hAnsi="Times New Roman" w:cs="Times New Roman"/>
        </w:rPr>
        <w:t xml:space="preserve"> 2016).</w:t>
      </w:r>
    </w:p>
    <w:p w:rsidR="00B2139D" w:rsidRPr="000F3A67" w:rsidRDefault="00B2139D" w:rsidP="00D371A9">
      <w:pPr>
        <w:spacing w:after="0" w:line="240" w:lineRule="auto"/>
        <w:ind w:firstLine="360"/>
        <w:jc w:val="both"/>
        <w:rPr>
          <w:rFonts w:ascii="Times New Roman" w:hAnsi="Times New Roman" w:cs="Times New Roman"/>
        </w:rPr>
      </w:pPr>
      <w:r w:rsidRPr="000F3A67">
        <w:rPr>
          <w:rFonts w:ascii="Times New Roman" w:hAnsi="Times New Roman" w:cs="Times New Roman"/>
        </w:rPr>
        <w:t>Operasionalisasi Variabel untuk mengukur variabel-variabel yang diteliti disajikan pada tabel berikut ini:</w:t>
      </w:r>
    </w:p>
    <w:p w:rsidR="00921AC6" w:rsidRPr="000F3A67" w:rsidRDefault="00921AC6" w:rsidP="00921AC6">
      <w:pPr>
        <w:spacing w:after="120" w:line="240" w:lineRule="auto"/>
        <w:jc w:val="center"/>
        <w:rPr>
          <w:rFonts w:ascii="Times New Roman" w:hAnsi="Times New Roman" w:cs="Times New Roman"/>
          <w:b/>
        </w:rPr>
        <w:sectPr w:rsidR="00921AC6" w:rsidRPr="000F3A67" w:rsidSect="00921AC6">
          <w:type w:val="continuous"/>
          <w:pgSz w:w="11907" w:h="16840" w:code="9"/>
          <w:pgMar w:top="2268" w:right="1701" w:bottom="1701" w:left="2268" w:header="709" w:footer="709" w:gutter="0"/>
          <w:cols w:num="2" w:space="708"/>
          <w:titlePg/>
          <w:docGrid w:linePitch="360"/>
        </w:sectPr>
      </w:pPr>
    </w:p>
    <w:p w:rsidR="00ED5BC4" w:rsidRDefault="00ED5BC4" w:rsidP="00921AC6">
      <w:pPr>
        <w:spacing w:after="0" w:line="240" w:lineRule="auto"/>
        <w:jc w:val="center"/>
        <w:rPr>
          <w:rFonts w:ascii="Times New Roman" w:hAnsi="Times New Roman" w:cs="Times New Roman"/>
          <w:b/>
        </w:rPr>
      </w:pPr>
    </w:p>
    <w:p w:rsidR="00ED5BC4" w:rsidRDefault="00ED5BC4" w:rsidP="00921AC6">
      <w:pPr>
        <w:spacing w:after="0" w:line="240" w:lineRule="auto"/>
        <w:jc w:val="center"/>
        <w:rPr>
          <w:rFonts w:ascii="Times New Roman" w:hAnsi="Times New Roman" w:cs="Times New Roman"/>
          <w:b/>
        </w:rPr>
      </w:pPr>
    </w:p>
    <w:p w:rsidR="00ED5BC4" w:rsidRDefault="00ED5BC4" w:rsidP="00921AC6">
      <w:pPr>
        <w:spacing w:after="0" w:line="240" w:lineRule="auto"/>
        <w:jc w:val="center"/>
        <w:rPr>
          <w:rFonts w:ascii="Times New Roman" w:hAnsi="Times New Roman" w:cs="Times New Roman"/>
          <w:b/>
        </w:rPr>
      </w:pPr>
    </w:p>
    <w:p w:rsidR="00B2139D" w:rsidRPr="000F3A67" w:rsidRDefault="00B2139D" w:rsidP="00921AC6">
      <w:pPr>
        <w:spacing w:after="0" w:line="240" w:lineRule="auto"/>
        <w:jc w:val="center"/>
        <w:rPr>
          <w:rFonts w:ascii="Times New Roman" w:hAnsi="Times New Roman" w:cs="Times New Roman"/>
          <w:b/>
        </w:rPr>
      </w:pPr>
      <w:r w:rsidRPr="000F3A67">
        <w:rPr>
          <w:rFonts w:ascii="Times New Roman" w:hAnsi="Times New Roman" w:cs="Times New Roman"/>
          <w:b/>
        </w:rPr>
        <w:lastRenderedPageBreak/>
        <w:t xml:space="preserve">Tabel </w:t>
      </w:r>
      <w:r w:rsidR="00ED5BC4">
        <w:rPr>
          <w:rFonts w:ascii="Times New Roman" w:hAnsi="Times New Roman" w:cs="Times New Roman"/>
          <w:b/>
        </w:rPr>
        <w:t>2</w:t>
      </w:r>
      <w:r w:rsidRPr="000F3A67">
        <w:rPr>
          <w:rFonts w:ascii="Times New Roman" w:hAnsi="Times New Roman" w:cs="Times New Roman"/>
          <w:b/>
        </w:rPr>
        <w:t xml:space="preserve"> Operasionalisasi Variabel</w:t>
      </w:r>
    </w:p>
    <w:tbl>
      <w:tblPr>
        <w:tblStyle w:val="TableGrid"/>
        <w:tblW w:w="8079" w:type="dxa"/>
        <w:tblInd w:w="-5" w:type="dxa"/>
        <w:tblLayout w:type="fixed"/>
        <w:tblLook w:val="04A0" w:firstRow="1" w:lastRow="0" w:firstColumn="1" w:lastColumn="0" w:noHBand="0" w:noVBand="1"/>
      </w:tblPr>
      <w:tblGrid>
        <w:gridCol w:w="1559"/>
        <w:gridCol w:w="1487"/>
        <w:gridCol w:w="4041"/>
        <w:gridCol w:w="992"/>
      </w:tblGrid>
      <w:tr w:rsidR="00B2139D" w:rsidRPr="000F3A67" w:rsidTr="00921AC6">
        <w:tc>
          <w:tcPr>
            <w:tcW w:w="1559" w:type="dxa"/>
          </w:tcPr>
          <w:p w:rsidR="00B2139D" w:rsidRPr="000F3A67" w:rsidRDefault="00B2139D" w:rsidP="00D371A9">
            <w:pPr>
              <w:pStyle w:val="ListParagraph"/>
              <w:ind w:left="0"/>
              <w:jc w:val="center"/>
              <w:rPr>
                <w:rFonts w:ascii="Times New Roman" w:hAnsi="Times New Roman" w:cs="Times New Roman"/>
                <w:b/>
              </w:rPr>
            </w:pPr>
            <w:r w:rsidRPr="000F3A67">
              <w:rPr>
                <w:rFonts w:ascii="Times New Roman" w:hAnsi="Times New Roman" w:cs="Times New Roman"/>
                <w:b/>
              </w:rPr>
              <w:t>Variabel</w:t>
            </w:r>
          </w:p>
        </w:tc>
        <w:tc>
          <w:tcPr>
            <w:tcW w:w="1487" w:type="dxa"/>
          </w:tcPr>
          <w:p w:rsidR="00B2139D" w:rsidRPr="000F3A67" w:rsidRDefault="00B2139D" w:rsidP="00D371A9">
            <w:pPr>
              <w:pStyle w:val="ListParagraph"/>
              <w:ind w:left="0"/>
              <w:jc w:val="center"/>
              <w:rPr>
                <w:rFonts w:ascii="Times New Roman" w:hAnsi="Times New Roman" w:cs="Times New Roman"/>
                <w:b/>
              </w:rPr>
            </w:pPr>
            <w:r w:rsidRPr="000F3A67">
              <w:rPr>
                <w:rFonts w:ascii="Times New Roman" w:hAnsi="Times New Roman" w:cs="Times New Roman"/>
                <w:b/>
              </w:rPr>
              <w:t>Indikator</w:t>
            </w:r>
          </w:p>
        </w:tc>
        <w:tc>
          <w:tcPr>
            <w:tcW w:w="4041" w:type="dxa"/>
          </w:tcPr>
          <w:p w:rsidR="00B2139D" w:rsidRPr="000F3A67" w:rsidRDefault="00B2139D" w:rsidP="00D371A9">
            <w:pPr>
              <w:pStyle w:val="ListParagraph"/>
              <w:ind w:left="0"/>
              <w:jc w:val="center"/>
              <w:rPr>
                <w:rFonts w:ascii="Times New Roman" w:hAnsi="Times New Roman" w:cs="Times New Roman"/>
                <w:b/>
              </w:rPr>
            </w:pPr>
            <w:r w:rsidRPr="000F3A67">
              <w:rPr>
                <w:rFonts w:ascii="Times New Roman" w:hAnsi="Times New Roman" w:cs="Times New Roman"/>
                <w:b/>
              </w:rPr>
              <w:t>Ukuran</w:t>
            </w:r>
          </w:p>
        </w:tc>
        <w:tc>
          <w:tcPr>
            <w:tcW w:w="992" w:type="dxa"/>
          </w:tcPr>
          <w:p w:rsidR="00B2139D" w:rsidRPr="000F3A67" w:rsidRDefault="00B2139D" w:rsidP="00D371A9">
            <w:pPr>
              <w:pStyle w:val="ListParagraph"/>
              <w:ind w:left="0"/>
              <w:jc w:val="center"/>
              <w:rPr>
                <w:rFonts w:ascii="Times New Roman" w:hAnsi="Times New Roman" w:cs="Times New Roman"/>
                <w:b/>
              </w:rPr>
            </w:pPr>
            <w:r w:rsidRPr="000F3A67">
              <w:rPr>
                <w:rFonts w:ascii="Times New Roman" w:hAnsi="Times New Roman" w:cs="Times New Roman"/>
                <w:b/>
              </w:rPr>
              <w:t>Skala</w:t>
            </w:r>
          </w:p>
        </w:tc>
      </w:tr>
      <w:tr w:rsidR="00B2139D" w:rsidRPr="000F3A67" w:rsidTr="00921AC6">
        <w:tc>
          <w:tcPr>
            <w:tcW w:w="8079" w:type="dxa"/>
            <w:gridSpan w:val="4"/>
            <w:vAlign w:val="center"/>
          </w:tcPr>
          <w:p w:rsidR="00B2139D" w:rsidRPr="000F3A67" w:rsidRDefault="00B2139D" w:rsidP="00D371A9">
            <w:pPr>
              <w:pStyle w:val="ListParagraph"/>
              <w:ind w:left="0"/>
              <w:jc w:val="center"/>
              <w:rPr>
                <w:rFonts w:ascii="Times New Roman" w:hAnsi="Times New Roman" w:cs="Times New Roman"/>
                <w:b/>
              </w:rPr>
            </w:pPr>
            <w:r w:rsidRPr="000F3A67">
              <w:rPr>
                <w:rFonts w:ascii="Times New Roman" w:hAnsi="Times New Roman" w:cs="Times New Roman"/>
                <w:b/>
              </w:rPr>
              <w:t>Dependen</w:t>
            </w:r>
          </w:p>
        </w:tc>
      </w:tr>
      <w:tr w:rsidR="00B2139D" w:rsidRPr="000F3A67" w:rsidTr="00921AC6">
        <w:tc>
          <w:tcPr>
            <w:tcW w:w="1559" w:type="dxa"/>
            <w:vAlign w:val="center"/>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Profitabilitas</w:t>
            </w:r>
          </w:p>
        </w:tc>
        <w:tc>
          <w:tcPr>
            <w:tcW w:w="1487"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ROA</w:t>
            </w:r>
          </w:p>
        </w:tc>
        <w:tc>
          <w:tcPr>
            <w:tcW w:w="4041" w:type="dxa"/>
          </w:tcPr>
          <w:p w:rsidR="00B2139D" w:rsidRPr="000F3A67" w:rsidRDefault="00B2139D" w:rsidP="00D371A9">
            <w:pPr>
              <w:pStyle w:val="ListParagraph"/>
              <w:ind w:left="0"/>
              <w:rPr>
                <w:rFonts w:ascii="Times New Roman" w:hAnsi="Times New Roman" w:cs="Times New Roman"/>
              </w:rPr>
            </w:pPr>
            <w:r w:rsidRPr="000F3A67">
              <w:rPr>
                <w:rFonts w:ascii="Times New Roman" w:hAnsi="Times New Roman" w:cs="Times New Roman"/>
              </w:rPr>
              <w:t xml:space="preserve">ROA = </w:t>
            </w:r>
            <m:oMath>
              <m:f>
                <m:fPr>
                  <m:ctrlPr>
                    <w:rPr>
                      <w:rFonts w:ascii="Cambria Math" w:hAnsi="Cambria Math" w:cs="Times New Roman"/>
                      <w:i/>
                    </w:rPr>
                  </m:ctrlPr>
                </m:fPr>
                <m:num>
                  <m:r>
                    <w:rPr>
                      <w:rFonts w:ascii="Cambria Math" w:hAnsi="Cambria Math" w:cs="Times New Roman"/>
                    </w:rPr>
                    <m:t>Laba Bersih</m:t>
                  </m:r>
                </m:num>
                <m:den>
                  <m:r>
                    <w:rPr>
                      <w:rFonts w:ascii="Cambria Math" w:hAnsi="Cambria Math" w:cs="Times New Roman"/>
                    </w:rPr>
                    <m:t>Total Aktiva</m:t>
                  </m:r>
                </m:den>
              </m:f>
            </m:oMath>
            <w:r w:rsidRPr="000F3A67">
              <w:rPr>
                <w:rFonts w:ascii="Times New Roman" w:eastAsiaTheme="minorEastAsia" w:hAnsi="Times New Roman" w:cs="Times New Roman"/>
              </w:rPr>
              <w:t xml:space="preserve"> x 100%</w:t>
            </w:r>
          </w:p>
        </w:tc>
        <w:tc>
          <w:tcPr>
            <w:tcW w:w="992"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Rasio</w:t>
            </w:r>
          </w:p>
        </w:tc>
      </w:tr>
      <w:tr w:rsidR="00B2139D" w:rsidRPr="000F3A67" w:rsidTr="00921AC6">
        <w:tc>
          <w:tcPr>
            <w:tcW w:w="8079" w:type="dxa"/>
            <w:gridSpan w:val="4"/>
            <w:vAlign w:val="center"/>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b/>
              </w:rPr>
              <w:t>Independen</w:t>
            </w:r>
          </w:p>
        </w:tc>
      </w:tr>
      <w:tr w:rsidR="00B2139D" w:rsidRPr="000F3A67" w:rsidTr="00921AC6">
        <w:tc>
          <w:tcPr>
            <w:tcW w:w="1559" w:type="dxa"/>
            <w:vAlign w:val="center"/>
          </w:tcPr>
          <w:p w:rsidR="00B2139D" w:rsidRPr="000F3A67" w:rsidRDefault="00B2139D" w:rsidP="00D371A9">
            <w:pPr>
              <w:pStyle w:val="ListParagraph"/>
              <w:ind w:left="0"/>
              <w:jc w:val="center"/>
              <w:rPr>
                <w:rFonts w:ascii="Times New Roman" w:hAnsi="Times New Roman" w:cs="Times New Roman"/>
                <w:i/>
              </w:rPr>
            </w:pPr>
            <w:r w:rsidRPr="000F3A67">
              <w:rPr>
                <w:rFonts w:ascii="Times New Roman" w:hAnsi="Times New Roman" w:cs="Times New Roman"/>
                <w:i/>
              </w:rPr>
              <w:t>Capital Adequacy Ratio</w:t>
            </w:r>
          </w:p>
        </w:tc>
        <w:tc>
          <w:tcPr>
            <w:tcW w:w="1487"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CAR</w:t>
            </w:r>
          </w:p>
        </w:tc>
        <w:tc>
          <w:tcPr>
            <w:tcW w:w="4041" w:type="dxa"/>
          </w:tcPr>
          <w:p w:rsidR="00B2139D" w:rsidRPr="000F3A67" w:rsidRDefault="00B2139D" w:rsidP="00D371A9">
            <w:pPr>
              <w:pStyle w:val="ListParagraph"/>
              <w:ind w:left="0"/>
              <w:rPr>
                <w:rFonts w:ascii="Times New Roman" w:hAnsi="Times New Roman" w:cs="Times New Roman"/>
              </w:rPr>
            </w:pPr>
            <w:r w:rsidRPr="000F3A67">
              <w:rPr>
                <w:rFonts w:ascii="Times New Roman" w:hAnsi="Times New Roman" w:cs="Times New Roman"/>
              </w:rPr>
              <w:t xml:space="preserve">CAR = </w:t>
            </w:r>
            <m:oMath>
              <m:f>
                <m:fPr>
                  <m:ctrlPr>
                    <w:rPr>
                      <w:rFonts w:ascii="Cambria Math" w:hAnsi="Cambria Math" w:cs="Times New Roman"/>
                      <w:i/>
                    </w:rPr>
                  </m:ctrlPr>
                </m:fPr>
                <m:num>
                  <m:r>
                    <w:rPr>
                      <w:rFonts w:ascii="Cambria Math" w:hAnsi="Cambria Math" w:cs="Times New Roman"/>
                    </w:rPr>
                    <m:t>Total Modal Kerja</m:t>
                  </m:r>
                </m:num>
                <m:den>
                  <m:r>
                    <w:rPr>
                      <w:rFonts w:ascii="Cambria Math" w:hAnsi="Cambria Math" w:cs="Times New Roman"/>
                    </w:rPr>
                    <m:t>ATMR</m:t>
                  </m:r>
                </m:den>
              </m:f>
            </m:oMath>
            <w:r w:rsidRPr="000F3A67">
              <w:rPr>
                <w:rFonts w:ascii="Times New Roman" w:eastAsiaTheme="minorEastAsia" w:hAnsi="Times New Roman" w:cs="Times New Roman"/>
              </w:rPr>
              <w:t xml:space="preserve"> x 100%</w:t>
            </w:r>
          </w:p>
        </w:tc>
        <w:tc>
          <w:tcPr>
            <w:tcW w:w="992"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Rasio</w:t>
            </w:r>
          </w:p>
        </w:tc>
      </w:tr>
      <w:tr w:rsidR="00B2139D" w:rsidRPr="000F3A67" w:rsidTr="00921AC6">
        <w:tc>
          <w:tcPr>
            <w:tcW w:w="1559" w:type="dxa"/>
          </w:tcPr>
          <w:p w:rsidR="00B2139D" w:rsidRPr="000F3A67" w:rsidRDefault="00B2139D" w:rsidP="00D371A9">
            <w:pPr>
              <w:pStyle w:val="ListParagraph"/>
              <w:ind w:left="0"/>
              <w:jc w:val="center"/>
              <w:rPr>
                <w:rFonts w:ascii="Times New Roman" w:hAnsi="Times New Roman" w:cs="Times New Roman"/>
                <w:i/>
              </w:rPr>
            </w:pPr>
            <w:r w:rsidRPr="000F3A67">
              <w:rPr>
                <w:rFonts w:ascii="Times New Roman" w:hAnsi="Times New Roman" w:cs="Times New Roman"/>
                <w:i/>
              </w:rPr>
              <w:t>Loan to Deposit Ratio</w:t>
            </w:r>
          </w:p>
        </w:tc>
        <w:tc>
          <w:tcPr>
            <w:tcW w:w="1487"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LDR</w:t>
            </w:r>
          </w:p>
        </w:tc>
        <w:tc>
          <w:tcPr>
            <w:tcW w:w="4041" w:type="dxa"/>
          </w:tcPr>
          <w:p w:rsidR="00B2139D" w:rsidRPr="000F3A67" w:rsidRDefault="00B2139D" w:rsidP="00D371A9">
            <w:pPr>
              <w:pStyle w:val="ListParagraph"/>
              <w:ind w:left="0"/>
              <w:rPr>
                <w:rFonts w:ascii="Times New Roman" w:hAnsi="Times New Roman" w:cs="Times New Roman"/>
              </w:rPr>
            </w:pPr>
            <w:r w:rsidRPr="000F3A67">
              <w:rPr>
                <w:rFonts w:ascii="Times New Roman" w:hAnsi="Times New Roman" w:cs="Times New Roman"/>
              </w:rPr>
              <w:t xml:space="preserve">LDR = </w:t>
            </w:r>
            <m:oMath>
              <m:f>
                <m:fPr>
                  <m:ctrlPr>
                    <w:rPr>
                      <w:rFonts w:ascii="Cambria Math" w:hAnsi="Cambria Math" w:cs="Times New Roman"/>
                      <w:i/>
                    </w:rPr>
                  </m:ctrlPr>
                </m:fPr>
                <m:num>
                  <m:r>
                    <w:rPr>
                      <w:rFonts w:ascii="Cambria Math" w:hAnsi="Cambria Math" w:cs="Times New Roman"/>
                    </w:rPr>
                    <m:t>Kredit Yang Diberikan</m:t>
                  </m:r>
                </m:num>
                <m:den>
                  <m:r>
                    <w:rPr>
                      <w:rFonts w:ascii="Cambria Math" w:hAnsi="Cambria Math" w:cs="Times New Roman"/>
                    </w:rPr>
                    <m:t>Dana Yang Diterima</m:t>
                  </m:r>
                </m:den>
              </m:f>
            </m:oMath>
            <w:r w:rsidRPr="000F3A67">
              <w:rPr>
                <w:rFonts w:ascii="Times New Roman" w:eastAsiaTheme="minorEastAsia" w:hAnsi="Times New Roman" w:cs="Times New Roman"/>
              </w:rPr>
              <w:t xml:space="preserve"> x 100%</w:t>
            </w:r>
          </w:p>
        </w:tc>
        <w:tc>
          <w:tcPr>
            <w:tcW w:w="992"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Rasio</w:t>
            </w:r>
          </w:p>
        </w:tc>
      </w:tr>
      <w:tr w:rsidR="00B2139D" w:rsidRPr="000F3A67" w:rsidTr="00921AC6">
        <w:tc>
          <w:tcPr>
            <w:tcW w:w="1559"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Inflasi</w:t>
            </w:r>
          </w:p>
        </w:tc>
        <w:tc>
          <w:tcPr>
            <w:tcW w:w="1487"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INF</w:t>
            </w:r>
          </w:p>
        </w:tc>
        <w:tc>
          <w:tcPr>
            <w:tcW w:w="4041" w:type="dxa"/>
          </w:tcPr>
          <w:p w:rsidR="00B2139D" w:rsidRPr="000F3A67" w:rsidRDefault="00B2139D" w:rsidP="00D371A9">
            <w:pPr>
              <w:pStyle w:val="ListParagraph"/>
              <w:ind w:left="0"/>
              <w:rPr>
                <w:rFonts w:ascii="Times New Roman" w:hAnsi="Times New Roman" w:cs="Times New Roman"/>
              </w:rPr>
            </w:pPr>
            <w:r w:rsidRPr="000F3A67">
              <w:rPr>
                <w:rFonts w:ascii="Times New Roman" w:hAnsi="Times New Roman" w:cs="Times New Roman"/>
              </w:rPr>
              <w:t>Rata-rata inflasi dalam setahun</w:t>
            </w:r>
          </w:p>
        </w:tc>
        <w:tc>
          <w:tcPr>
            <w:tcW w:w="992" w:type="dxa"/>
          </w:tcPr>
          <w:p w:rsidR="00B2139D" w:rsidRPr="000F3A67" w:rsidRDefault="00B2139D" w:rsidP="00D371A9">
            <w:pPr>
              <w:pStyle w:val="ListParagraph"/>
              <w:ind w:left="0"/>
              <w:jc w:val="center"/>
              <w:rPr>
                <w:rFonts w:ascii="Times New Roman" w:hAnsi="Times New Roman" w:cs="Times New Roman"/>
              </w:rPr>
            </w:pPr>
            <w:r w:rsidRPr="000F3A67">
              <w:rPr>
                <w:rFonts w:ascii="Times New Roman" w:hAnsi="Times New Roman" w:cs="Times New Roman"/>
              </w:rPr>
              <w:t>Rasio</w:t>
            </w:r>
          </w:p>
        </w:tc>
      </w:tr>
    </w:tbl>
    <w:p w:rsidR="00921AC6" w:rsidRPr="000F3A67" w:rsidRDefault="00921AC6" w:rsidP="00D371A9">
      <w:pPr>
        <w:spacing w:after="0" w:line="240" w:lineRule="auto"/>
        <w:jc w:val="both"/>
        <w:rPr>
          <w:rFonts w:ascii="Times New Roman" w:hAnsi="Times New Roman" w:cs="Times New Roman"/>
          <w:b/>
        </w:rPr>
        <w:sectPr w:rsidR="00921AC6" w:rsidRPr="000F3A67" w:rsidSect="00921AC6">
          <w:type w:val="continuous"/>
          <w:pgSz w:w="11907" w:h="16840" w:code="9"/>
          <w:pgMar w:top="2268" w:right="1701" w:bottom="1701" w:left="2268" w:header="709" w:footer="709" w:gutter="0"/>
          <w:cols w:space="708"/>
          <w:titlePg/>
          <w:docGrid w:linePitch="360"/>
        </w:sectPr>
      </w:pPr>
    </w:p>
    <w:p w:rsidR="00B2139D" w:rsidRPr="000F3A67" w:rsidRDefault="00B2139D" w:rsidP="00921AC6">
      <w:pPr>
        <w:spacing w:after="0" w:line="240" w:lineRule="auto"/>
        <w:jc w:val="both"/>
        <w:rPr>
          <w:rFonts w:ascii="Times New Roman" w:hAnsi="Times New Roman" w:cs="Times New Roman"/>
          <w:b/>
        </w:rPr>
      </w:pPr>
      <w:r w:rsidRPr="000F3A67">
        <w:rPr>
          <w:rFonts w:ascii="Times New Roman" w:hAnsi="Times New Roman" w:cs="Times New Roman"/>
          <w:b/>
        </w:rPr>
        <w:lastRenderedPageBreak/>
        <w:t>Prosedur Penarikan Sampel</w:t>
      </w:r>
    </w:p>
    <w:p w:rsidR="00B2139D" w:rsidRPr="000F3A67" w:rsidRDefault="00B2139D"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Populasi dari penelitian ini adalah perusahaan perbankan yang terdaftar di Bursa Efek Indonesia. Metode penarikan sampel dalam penelitian ini menggunakan metode </w:t>
      </w:r>
      <w:r w:rsidRPr="000F3A67">
        <w:rPr>
          <w:rFonts w:ascii="Times New Roman" w:hAnsi="Times New Roman" w:cs="Times New Roman"/>
          <w:i/>
        </w:rPr>
        <w:t xml:space="preserve">purposive sampling </w:t>
      </w:r>
      <w:r w:rsidRPr="000F3A67">
        <w:rPr>
          <w:rFonts w:ascii="Times New Roman" w:hAnsi="Times New Roman" w:cs="Times New Roman"/>
        </w:rPr>
        <w:t>dengan pemilihan karakteristik sampel sebagai berikut:</w:t>
      </w:r>
    </w:p>
    <w:p w:rsidR="00B2139D" w:rsidRPr="000F3A67" w:rsidRDefault="00B2139D" w:rsidP="00D371A9">
      <w:pPr>
        <w:pStyle w:val="ListParagraph"/>
        <w:numPr>
          <w:ilvl w:val="0"/>
          <w:numId w:val="56"/>
        </w:numPr>
        <w:spacing w:after="0" w:line="240" w:lineRule="auto"/>
        <w:jc w:val="both"/>
        <w:rPr>
          <w:rFonts w:ascii="Times New Roman" w:hAnsi="Times New Roman" w:cs="Times New Roman"/>
        </w:rPr>
      </w:pPr>
      <w:r w:rsidRPr="000F3A67">
        <w:rPr>
          <w:rFonts w:ascii="Times New Roman" w:hAnsi="Times New Roman" w:cs="Times New Roman"/>
        </w:rPr>
        <w:t>Perusahaan perbankan konvensional yang terdaftar di Bursa Efek Indonesia selama tahun 2015-2019.</w:t>
      </w:r>
    </w:p>
    <w:p w:rsidR="00B2139D" w:rsidRPr="000F3A67" w:rsidRDefault="00B2139D" w:rsidP="00D371A9">
      <w:pPr>
        <w:pStyle w:val="ListParagraph"/>
        <w:numPr>
          <w:ilvl w:val="0"/>
          <w:numId w:val="56"/>
        </w:numPr>
        <w:spacing w:after="0" w:line="240" w:lineRule="auto"/>
        <w:jc w:val="both"/>
        <w:rPr>
          <w:rFonts w:ascii="Times New Roman" w:hAnsi="Times New Roman" w:cs="Times New Roman"/>
        </w:rPr>
      </w:pPr>
      <w:r w:rsidRPr="000F3A67">
        <w:rPr>
          <w:rFonts w:ascii="Times New Roman" w:hAnsi="Times New Roman" w:cs="Times New Roman"/>
        </w:rPr>
        <w:t xml:space="preserve">Perusahaan perbankan konvensional memiliki laporan keuangan dan </w:t>
      </w:r>
      <w:r w:rsidRPr="000F3A67">
        <w:rPr>
          <w:rFonts w:ascii="Times New Roman" w:hAnsi="Times New Roman" w:cs="Times New Roman"/>
          <w:i/>
        </w:rPr>
        <w:t xml:space="preserve">annual report </w:t>
      </w:r>
      <w:r w:rsidRPr="000F3A67">
        <w:rPr>
          <w:rFonts w:ascii="Times New Roman" w:hAnsi="Times New Roman" w:cs="Times New Roman"/>
        </w:rPr>
        <w:t>lengkap selama tahun 2015-2019.</w:t>
      </w:r>
    </w:p>
    <w:p w:rsidR="00603784" w:rsidRPr="000F3A67" w:rsidRDefault="00603784" w:rsidP="00921AC6">
      <w:pPr>
        <w:spacing w:after="0" w:line="240" w:lineRule="auto"/>
        <w:ind w:firstLine="360"/>
        <w:jc w:val="both"/>
        <w:rPr>
          <w:rFonts w:ascii="Times New Roman" w:hAnsi="Times New Roman" w:cs="Times New Roman"/>
        </w:rPr>
      </w:pPr>
      <w:r w:rsidRPr="000F3A67">
        <w:rPr>
          <w:rFonts w:ascii="Times New Roman" w:hAnsi="Times New Roman" w:cs="Times New Roman"/>
        </w:rPr>
        <w:t>Teknik pengumpulan data merupakan hal yang penting dalam sebuah penelitian dikarenakan tujuan dari penelitian adalah mendapatkan data. Pengumpulan data dapat dilakukan dengan berbagai cara, bila dilihat dari sumber datanya maka pengumpulan data dapat menggunakan sumber primer dan sumber sekunder. Menurut Sugiyono (2017:224) ada beberapa metode pengumpulan data, yaitu:</w:t>
      </w:r>
    </w:p>
    <w:p w:rsidR="00603784" w:rsidRPr="000F3A67" w:rsidRDefault="00603784" w:rsidP="00921AC6">
      <w:pPr>
        <w:pStyle w:val="ListParagraph"/>
        <w:numPr>
          <w:ilvl w:val="0"/>
          <w:numId w:val="13"/>
        </w:numPr>
        <w:spacing w:after="0" w:line="240" w:lineRule="auto"/>
        <w:ind w:left="426" w:hanging="426"/>
        <w:jc w:val="both"/>
        <w:rPr>
          <w:rFonts w:ascii="Times New Roman" w:hAnsi="Times New Roman" w:cs="Times New Roman"/>
        </w:rPr>
      </w:pPr>
      <w:r w:rsidRPr="000F3A67">
        <w:rPr>
          <w:rFonts w:ascii="Times New Roman" w:hAnsi="Times New Roman" w:cs="Times New Roman"/>
        </w:rPr>
        <w:t>Pengumpulan Data Sekunder</w:t>
      </w:r>
    </w:p>
    <w:p w:rsidR="00603784" w:rsidRPr="000F3A67" w:rsidRDefault="00603784" w:rsidP="00921AC6">
      <w:pPr>
        <w:pStyle w:val="ListParagraph"/>
        <w:spacing w:after="0" w:line="240" w:lineRule="auto"/>
        <w:ind w:left="426" w:hanging="426"/>
        <w:jc w:val="both"/>
        <w:rPr>
          <w:rFonts w:ascii="Times New Roman" w:hAnsi="Times New Roman" w:cs="Times New Roman"/>
        </w:rPr>
      </w:pPr>
      <w:r w:rsidRPr="000F3A67">
        <w:rPr>
          <w:rFonts w:ascii="Times New Roman" w:hAnsi="Times New Roman" w:cs="Times New Roman"/>
        </w:rPr>
        <w:t>Penelitian ini menggunakan metode pengumpulan data observasi dengan data sekunder berupa laporan keuangan perbankan yang terdaftar di Bursa Efek Indonesia tahun 2015-2019.</w:t>
      </w:r>
    </w:p>
    <w:p w:rsidR="00603784" w:rsidRPr="000F3A67" w:rsidRDefault="00603784" w:rsidP="00921AC6">
      <w:pPr>
        <w:pStyle w:val="ListParagraph"/>
        <w:numPr>
          <w:ilvl w:val="0"/>
          <w:numId w:val="13"/>
        </w:numPr>
        <w:spacing w:after="0" w:line="240" w:lineRule="auto"/>
        <w:ind w:left="426" w:hanging="426"/>
        <w:jc w:val="both"/>
        <w:rPr>
          <w:rFonts w:ascii="Times New Roman" w:hAnsi="Times New Roman" w:cs="Times New Roman"/>
        </w:rPr>
      </w:pPr>
      <w:r w:rsidRPr="000F3A67">
        <w:rPr>
          <w:rFonts w:ascii="Times New Roman" w:hAnsi="Times New Roman" w:cs="Times New Roman"/>
        </w:rPr>
        <w:t>Riset Internet (</w:t>
      </w:r>
      <w:r w:rsidRPr="000F3A67">
        <w:rPr>
          <w:rFonts w:ascii="Times New Roman" w:hAnsi="Times New Roman" w:cs="Times New Roman"/>
          <w:i/>
        </w:rPr>
        <w:t>Online Research</w:t>
      </w:r>
      <w:r w:rsidRPr="000F3A67">
        <w:rPr>
          <w:rFonts w:ascii="Times New Roman" w:hAnsi="Times New Roman" w:cs="Times New Roman"/>
        </w:rPr>
        <w:t>)</w:t>
      </w:r>
    </w:p>
    <w:p w:rsidR="00603784" w:rsidRPr="000F3A67" w:rsidRDefault="00603784" w:rsidP="00921AC6">
      <w:pPr>
        <w:pStyle w:val="ListParagraph"/>
        <w:spacing w:after="120" w:line="240" w:lineRule="auto"/>
        <w:ind w:left="426" w:hanging="426"/>
        <w:jc w:val="both"/>
        <w:rPr>
          <w:rFonts w:ascii="Times New Roman" w:hAnsi="Times New Roman" w:cs="Times New Roman"/>
        </w:rPr>
      </w:pPr>
      <w:r w:rsidRPr="000F3A67">
        <w:rPr>
          <w:rFonts w:ascii="Times New Roman" w:hAnsi="Times New Roman" w:cs="Times New Roman"/>
        </w:rPr>
        <w:lastRenderedPageBreak/>
        <w:t>Pada penelitian ini, peneliti memperoleh berbagai data dan informasi lainnya yang berhubungan dan mendukung penelitian ini.</w:t>
      </w:r>
    </w:p>
    <w:p w:rsidR="00B2139D" w:rsidRPr="000F3A67" w:rsidRDefault="00B2139D" w:rsidP="00921AC6">
      <w:pPr>
        <w:spacing w:after="0" w:line="240" w:lineRule="auto"/>
        <w:jc w:val="both"/>
        <w:rPr>
          <w:rFonts w:ascii="Times New Roman" w:hAnsi="Times New Roman" w:cs="Times New Roman"/>
          <w:b/>
        </w:rPr>
      </w:pPr>
      <w:r w:rsidRPr="000F3A67">
        <w:rPr>
          <w:rFonts w:ascii="Times New Roman" w:hAnsi="Times New Roman" w:cs="Times New Roman"/>
          <w:b/>
        </w:rPr>
        <w:t>Metode Analisis</w:t>
      </w:r>
    </w:p>
    <w:p w:rsidR="00FD1894" w:rsidRPr="000F3A67" w:rsidRDefault="00FD1894" w:rsidP="00921AC6">
      <w:pPr>
        <w:pStyle w:val="ListParagraph"/>
        <w:spacing w:after="120" w:line="240" w:lineRule="auto"/>
        <w:ind w:left="0" w:firstLine="720"/>
        <w:jc w:val="both"/>
        <w:rPr>
          <w:rFonts w:ascii="Times New Roman" w:hAnsi="Times New Roman" w:cs="Times New Roman"/>
        </w:rPr>
      </w:pPr>
      <w:r w:rsidRPr="000F3A67">
        <w:rPr>
          <w:rFonts w:ascii="Times New Roman" w:hAnsi="Times New Roman" w:cs="Times New Roman"/>
        </w:rPr>
        <w:t>Sebelum dilakukannya uji regresi liner berganda untuk mengetahui bagaimana pengaruh antara variabel independen terhadap variabel dependen. Maka dilakukan kalibrasi dengan melihat hasil-hasil uji asumsi klasik dengan menggunakan program SPSS 25.</w:t>
      </w:r>
    </w:p>
    <w:p w:rsidR="00603784" w:rsidRPr="000F3A67" w:rsidRDefault="00603784" w:rsidP="00921AC6">
      <w:pPr>
        <w:spacing w:after="0" w:line="240" w:lineRule="auto"/>
        <w:jc w:val="both"/>
        <w:rPr>
          <w:rFonts w:ascii="Times New Roman" w:hAnsi="Times New Roman" w:cs="Times New Roman"/>
          <w:b/>
        </w:rPr>
      </w:pPr>
      <w:r w:rsidRPr="000F3A67">
        <w:rPr>
          <w:rFonts w:ascii="Times New Roman" w:hAnsi="Times New Roman" w:cs="Times New Roman"/>
          <w:b/>
        </w:rPr>
        <w:t>Uji Asumsi Klasik</w:t>
      </w:r>
    </w:p>
    <w:p w:rsidR="00FD1894" w:rsidRPr="000F3A67" w:rsidRDefault="00FD1894" w:rsidP="00D371A9">
      <w:pPr>
        <w:autoSpaceDE w:val="0"/>
        <w:autoSpaceDN w:val="0"/>
        <w:adjustRightInd w:val="0"/>
        <w:spacing w:after="0" w:line="240" w:lineRule="auto"/>
        <w:ind w:firstLine="720"/>
        <w:jc w:val="both"/>
        <w:rPr>
          <w:rFonts w:ascii="Times New Roman" w:hAnsi="Times New Roman" w:cs="Times New Roman"/>
        </w:rPr>
      </w:pPr>
      <w:r w:rsidRPr="000F3A67">
        <w:rPr>
          <w:rFonts w:ascii="Times New Roman" w:hAnsi="Times New Roman" w:cs="Times New Roman"/>
        </w:rPr>
        <w:t xml:space="preserve">Uji asumsi klasik dilakukan sebelum menggunakan model regresi. Uji asumsi klasik ini terdiri dari uji multikolinearitas, uji autokorelasi, uji heterokedastisitas dan uji normalitas data. Secara singkat, maksud dari keempat uji tersebut adalah sebagai berikut: </w:t>
      </w:r>
    </w:p>
    <w:p w:rsidR="00FD1894" w:rsidRPr="000F3A67" w:rsidRDefault="00FD1894" w:rsidP="00D371A9">
      <w:pPr>
        <w:pStyle w:val="ListParagraph"/>
        <w:numPr>
          <w:ilvl w:val="0"/>
          <w:numId w:val="24"/>
        </w:numPr>
        <w:autoSpaceDE w:val="0"/>
        <w:autoSpaceDN w:val="0"/>
        <w:adjustRightInd w:val="0"/>
        <w:spacing w:after="0" w:line="240" w:lineRule="auto"/>
        <w:ind w:left="426"/>
        <w:jc w:val="both"/>
        <w:rPr>
          <w:rFonts w:ascii="Times New Roman" w:hAnsi="Times New Roman" w:cs="Times New Roman"/>
        </w:rPr>
      </w:pPr>
      <w:r w:rsidRPr="000F3A67">
        <w:rPr>
          <w:rFonts w:ascii="Times New Roman" w:hAnsi="Times New Roman" w:cs="Times New Roman"/>
        </w:rPr>
        <w:t xml:space="preserve">Uji Normalitas </w:t>
      </w:r>
    </w:p>
    <w:p w:rsidR="00FD1894" w:rsidRPr="000F3A67" w:rsidRDefault="00FD1894" w:rsidP="00D371A9">
      <w:pPr>
        <w:autoSpaceDE w:val="0"/>
        <w:autoSpaceDN w:val="0"/>
        <w:adjustRightInd w:val="0"/>
        <w:spacing w:after="0" w:line="240" w:lineRule="auto"/>
        <w:ind w:firstLine="426"/>
        <w:jc w:val="both"/>
        <w:rPr>
          <w:rFonts w:ascii="Times New Roman" w:hAnsi="Times New Roman" w:cs="Times New Roman"/>
        </w:rPr>
      </w:pPr>
      <w:r w:rsidRPr="000F3A67">
        <w:rPr>
          <w:rFonts w:ascii="Times New Roman" w:hAnsi="Times New Roman" w:cs="Times New Roman"/>
        </w:rPr>
        <w:t xml:space="preserve">Menurut Ghozali (2013), uji normalitas dilakukan untuk menguji apakah dalam model regresi, variabel independen dan variabel dependen memiliki distribusi data yang normal. kriteria signifikan &gt; 0.05. Dasar pengambilan keputusan dilakukan dengan cara sebagai berikut: </w:t>
      </w:r>
    </w:p>
    <w:p w:rsidR="00603784" w:rsidRPr="000F3A67" w:rsidRDefault="00FD1894" w:rsidP="00921AC6">
      <w:pPr>
        <w:pStyle w:val="ListParagraph"/>
        <w:numPr>
          <w:ilvl w:val="0"/>
          <w:numId w:val="57"/>
        </w:numPr>
        <w:autoSpaceDE w:val="0"/>
        <w:autoSpaceDN w:val="0"/>
        <w:adjustRightInd w:val="0"/>
        <w:spacing w:after="0" w:line="240" w:lineRule="auto"/>
        <w:ind w:left="426"/>
        <w:jc w:val="both"/>
        <w:rPr>
          <w:rFonts w:ascii="Times New Roman" w:hAnsi="Times New Roman" w:cs="Times New Roman"/>
        </w:rPr>
      </w:pPr>
      <w:r w:rsidRPr="000F3A67">
        <w:rPr>
          <w:rFonts w:ascii="Times New Roman" w:hAnsi="Times New Roman" w:cs="Times New Roman"/>
        </w:rPr>
        <w:t xml:space="preserve">Apabila nilai asymp. Sig (2-tailed) kurang dari 0.05, maka Ho ditolak. Hal ini menandakan bahwa data residual terdistribusi tidak normal. </w:t>
      </w:r>
    </w:p>
    <w:p w:rsidR="000F3A67" w:rsidRPr="000F3A67" w:rsidRDefault="00FD1894" w:rsidP="000F3A67">
      <w:pPr>
        <w:pStyle w:val="ListParagraph"/>
        <w:numPr>
          <w:ilvl w:val="0"/>
          <w:numId w:val="57"/>
        </w:numPr>
        <w:autoSpaceDE w:val="0"/>
        <w:autoSpaceDN w:val="0"/>
        <w:adjustRightInd w:val="0"/>
        <w:spacing w:after="120" w:line="240" w:lineRule="auto"/>
        <w:ind w:left="426"/>
        <w:jc w:val="both"/>
        <w:rPr>
          <w:rFonts w:ascii="Times New Roman" w:hAnsi="Times New Roman" w:cs="Times New Roman"/>
        </w:rPr>
      </w:pPr>
      <w:r w:rsidRPr="000F3A67">
        <w:rPr>
          <w:rFonts w:ascii="Times New Roman" w:hAnsi="Times New Roman" w:cs="Times New Roman"/>
        </w:rPr>
        <w:t xml:space="preserve">Apabila nilai asymp. Sig (2-tailed) lebih dari 0.05, maka Ho diterima. </w:t>
      </w:r>
      <w:r w:rsidRPr="000F3A67">
        <w:rPr>
          <w:rFonts w:ascii="Times New Roman" w:hAnsi="Times New Roman" w:cs="Times New Roman"/>
        </w:rPr>
        <w:lastRenderedPageBreak/>
        <w:t>Hal ini menandakan bahwa data residual terdistribusi normal.</w:t>
      </w:r>
    </w:p>
    <w:p w:rsidR="00FD1894" w:rsidRPr="000F3A67" w:rsidRDefault="00FD1894" w:rsidP="000F3A67">
      <w:pPr>
        <w:pStyle w:val="ListParagraph"/>
        <w:autoSpaceDE w:val="0"/>
        <w:autoSpaceDN w:val="0"/>
        <w:adjustRightInd w:val="0"/>
        <w:spacing w:after="120" w:line="240" w:lineRule="auto"/>
        <w:ind w:left="426"/>
        <w:jc w:val="both"/>
        <w:rPr>
          <w:rFonts w:ascii="Times New Roman" w:hAnsi="Times New Roman" w:cs="Times New Roman"/>
        </w:rPr>
      </w:pPr>
      <w:r w:rsidRPr="000F3A67">
        <w:rPr>
          <w:rFonts w:ascii="Times New Roman" w:hAnsi="Times New Roman" w:cs="Times New Roman"/>
        </w:rPr>
        <w:t xml:space="preserve"> </w:t>
      </w:r>
    </w:p>
    <w:p w:rsidR="00FD1894" w:rsidRPr="000F3A67" w:rsidRDefault="00FD1894" w:rsidP="00D371A9">
      <w:pPr>
        <w:pStyle w:val="ListParagraph"/>
        <w:numPr>
          <w:ilvl w:val="0"/>
          <w:numId w:val="24"/>
        </w:numPr>
        <w:autoSpaceDE w:val="0"/>
        <w:autoSpaceDN w:val="0"/>
        <w:adjustRightInd w:val="0"/>
        <w:spacing w:after="0" w:line="240" w:lineRule="auto"/>
        <w:ind w:left="426"/>
        <w:jc w:val="both"/>
        <w:rPr>
          <w:rFonts w:ascii="Times New Roman" w:hAnsi="Times New Roman" w:cs="Times New Roman"/>
        </w:rPr>
      </w:pPr>
      <w:r w:rsidRPr="000F3A67">
        <w:rPr>
          <w:rFonts w:ascii="Times New Roman" w:hAnsi="Times New Roman" w:cs="Times New Roman"/>
        </w:rPr>
        <w:t xml:space="preserve">Uji Multikolinearitas </w:t>
      </w:r>
    </w:p>
    <w:p w:rsidR="00FD1894" w:rsidRPr="000F3A67" w:rsidRDefault="00FD1894" w:rsidP="00D371A9">
      <w:pPr>
        <w:autoSpaceDE w:val="0"/>
        <w:autoSpaceDN w:val="0"/>
        <w:adjustRightInd w:val="0"/>
        <w:spacing w:after="0" w:line="240" w:lineRule="auto"/>
        <w:ind w:firstLine="426"/>
        <w:jc w:val="both"/>
        <w:rPr>
          <w:rFonts w:ascii="Times New Roman" w:hAnsi="Times New Roman" w:cs="Times New Roman"/>
        </w:rPr>
      </w:pPr>
      <w:r w:rsidRPr="000F3A67">
        <w:rPr>
          <w:rFonts w:ascii="Times New Roman" w:hAnsi="Times New Roman" w:cs="Times New Roman"/>
        </w:rPr>
        <w:t xml:space="preserve">Menurut Ghozali (2013) pengujian multikolinearitas memiliki tujuan untuk menguji apakah dalam model regresi ditemukan adanya korelasi antar variabel bebas (variabel independen). Untuk mendeteksi ada atau tidaknya multikolinearitas di dalam model regresi, dilihat dari nilai </w:t>
      </w:r>
      <w:r w:rsidRPr="000F3A67">
        <w:rPr>
          <w:rFonts w:ascii="Times New Roman" w:hAnsi="Times New Roman" w:cs="Times New Roman"/>
          <w:i/>
          <w:iCs/>
        </w:rPr>
        <w:t xml:space="preserve">tolerance </w:t>
      </w:r>
      <w:r w:rsidRPr="000F3A67">
        <w:rPr>
          <w:rFonts w:ascii="Times New Roman" w:hAnsi="Times New Roman" w:cs="Times New Roman"/>
        </w:rPr>
        <w:t xml:space="preserve">dan </w:t>
      </w:r>
      <w:r w:rsidRPr="000F3A67">
        <w:rPr>
          <w:rFonts w:ascii="Times New Roman" w:hAnsi="Times New Roman" w:cs="Times New Roman"/>
          <w:i/>
          <w:iCs/>
        </w:rPr>
        <w:t xml:space="preserve">variance inflation factor </w:t>
      </w:r>
      <w:r w:rsidRPr="000F3A67">
        <w:rPr>
          <w:rFonts w:ascii="Times New Roman" w:hAnsi="Times New Roman" w:cs="Times New Roman"/>
        </w:rPr>
        <w:t xml:space="preserve">(VIF) dengan dasar pengambilan keputusan sebagai berikut: </w:t>
      </w:r>
    </w:p>
    <w:p w:rsidR="00603784" w:rsidRPr="000F3A67" w:rsidRDefault="00FD1894" w:rsidP="000F3A67">
      <w:pPr>
        <w:pStyle w:val="ListParagraph"/>
        <w:numPr>
          <w:ilvl w:val="0"/>
          <w:numId w:val="58"/>
        </w:numPr>
        <w:autoSpaceDE w:val="0"/>
        <w:autoSpaceDN w:val="0"/>
        <w:adjustRightInd w:val="0"/>
        <w:spacing w:after="0" w:line="240" w:lineRule="auto"/>
        <w:ind w:left="426"/>
        <w:jc w:val="both"/>
        <w:rPr>
          <w:rFonts w:ascii="Times New Roman" w:hAnsi="Times New Roman" w:cs="Times New Roman"/>
        </w:rPr>
      </w:pPr>
      <w:r w:rsidRPr="000F3A67">
        <w:rPr>
          <w:rFonts w:ascii="Times New Roman" w:hAnsi="Times New Roman" w:cs="Times New Roman"/>
        </w:rPr>
        <w:t xml:space="preserve">Jika nilai </w:t>
      </w:r>
      <w:r w:rsidRPr="000F3A67">
        <w:rPr>
          <w:rFonts w:ascii="Times New Roman" w:hAnsi="Times New Roman" w:cs="Times New Roman"/>
          <w:i/>
          <w:iCs/>
        </w:rPr>
        <w:t xml:space="preserve">tolerance </w:t>
      </w:r>
      <w:r w:rsidRPr="000F3A67">
        <w:rPr>
          <w:rFonts w:ascii="Times New Roman" w:hAnsi="Times New Roman" w:cs="Times New Roman"/>
        </w:rPr>
        <w:t xml:space="preserve">diatas 0.1 dan nilai VIF di bawah 10, maka tidak terjadi masalah multikolinearitas, yang berarti bahwa model regresi tersebut baik. </w:t>
      </w:r>
    </w:p>
    <w:p w:rsidR="000F3A67" w:rsidRPr="000F3A67" w:rsidRDefault="00FD1894" w:rsidP="000F3A67">
      <w:pPr>
        <w:pStyle w:val="ListParagraph"/>
        <w:numPr>
          <w:ilvl w:val="0"/>
          <w:numId w:val="58"/>
        </w:numPr>
        <w:autoSpaceDE w:val="0"/>
        <w:autoSpaceDN w:val="0"/>
        <w:adjustRightInd w:val="0"/>
        <w:spacing w:after="0" w:line="240" w:lineRule="auto"/>
        <w:ind w:left="426"/>
        <w:jc w:val="both"/>
        <w:rPr>
          <w:rFonts w:ascii="Times New Roman" w:hAnsi="Times New Roman" w:cs="Times New Roman"/>
        </w:rPr>
      </w:pPr>
      <w:r w:rsidRPr="000F3A67">
        <w:rPr>
          <w:rFonts w:ascii="Times New Roman" w:hAnsi="Times New Roman" w:cs="Times New Roman"/>
        </w:rPr>
        <w:t xml:space="preserve">Jika nilai </w:t>
      </w:r>
      <w:r w:rsidRPr="000F3A67">
        <w:rPr>
          <w:rFonts w:ascii="Times New Roman" w:hAnsi="Times New Roman" w:cs="Times New Roman"/>
          <w:i/>
          <w:iCs/>
        </w:rPr>
        <w:t xml:space="preserve">tolerance </w:t>
      </w:r>
      <w:r w:rsidRPr="000F3A67">
        <w:rPr>
          <w:rFonts w:ascii="Times New Roman" w:hAnsi="Times New Roman" w:cs="Times New Roman"/>
        </w:rPr>
        <w:t xml:space="preserve">lebih kecil dari 0.1 dan nilai VIF di atas 10, maka terjadi masalah multikolinearitas, yang berarti bahwa model regresi tersebut tidak baik. </w:t>
      </w:r>
    </w:p>
    <w:p w:rsidR="000F3A67" w:rsidRPr="000F3A67" w:rsidRDefault="000F3A67" w:rsidP="000F3A67">
      <w:pPr>
        <w:pStyle w:val="ListParagraph"/>
        <w:autoSpaceDE w:val="0"/>
        <w:autoSpaceDN w:val="0"/>
        <w:adjustRightInd w:val="0"/>
        <w:spacing w:after="0" w:line="240" w:lineRule="auto"/>
        <w:ind w:left="426"/>
        <w:jc w:val="both"/>
        <w:rPr>
          <w:rFonts w:ascii="Times New Roman" w:hAnsi="Times New Roman" w:cs="Times New Roman"/>
        </w:rPr>
      </w:pPr>
    </w:p>
    <w:p w:rsidR="00FD1894" w:rsidRPr="000F3A67" w:rsidRDefault="00FD1894" w:rsidP="00D371A9">
      <w:pPr>
        <w:pStyle w:val="ListParagraph"/>
        <w:numPr>
          <w:ilvl w:val="0"/>
          <w:numId w:val="24"/>
        </w:numPr>
        <w:autoSpaceDE w:val="0"/>
        <w:autoSpaceDN w:val="0"/>
        <w:adjustRightInd w:val="0"/>
        <w:spacing w:after="0" w:line="240" w:lineRule="auto"/>
        <w:ind w:left="426" w:hanging="426"/>
        <w:jc w:val="both"/>
        <w:rPr>
          <w:rFonts w:ascii="Times New Roman" w:hAnsi="Times New Roman" w:cs="Times New Roman"/>
        </w:rPr>
      </w:pPr>
      <w:r w:rsidRPr="000F3A67">
        <w:rPr>
          <w:rFonts w:ascii="Times New Roman" w:hAnsi="Times New Roman" w:cs="Times New Roman"/>
        </w:rPr>
        <w:t xml:space="preserve">Uji Heterokedastisitas </w:t>
      </w:r>
    </w:p>
    <w:p w:rsidR="00FD1894" w:rsidRPr="000F3A67" w:rsidRDefault="00FD1894" w:rsidP="00D371A9">
      <w:pPr>
        <w:autoSpaceDE w:val="0"/>
        <w:autoSpaceDN w:val="0"/>
        <w:adjustRightInd w:val="0"/>
        <w:spacing w:after="0" w:line="240" w:lineRule="auto"/>
        <w:ind w:firstLine="426"/>
        <w:jc w:val="both"/>
        <w:rPr>
          <w:rFonts w:ascii="Times New Roman" w:hAnsi="Times New Roman" w:cs="Times New Roman"/>
        </w:rPr>
      </w:pPr>
      <w:r w:rsidRPr="000F3A67">
        <w:rPr>
          <w:rFonts w:ascii="Times New Roman" w:hAnsi="Times New Roman" w:cs="Times New Roman"/>
        </w:rPr>
        <w:t xml:space="preserve">Pengujian ini dilakukan untuk mengetahui apakah terjadi penyimpangan model karena varians gangguan yang berbeda antara satu observasi ke observasi yang lain. Dalam penelitian ini, heterokedastisitas diuji menggunakan uji gletser dengan meregresikan nilai </w:t>
      </w:r>
      <w:r w:rsidRPr="000F3A67">
        <w:rPr>
          <w:rFonts w:ascii="Times New Roman" w:hAnsi="Times New Roman" w:cs="Times New Roman"/>
          <w:i/>
          <w:iCs/>
        </w:rPr>
        <w:t xml:space="preserve">absolute residual </w:t>
      </w:r>
      <w:r w:rsidRPr="000F3A67">
        <w:rPr>
          <w:rFonts w:ascii="Times New Roman" w:hAnsi="Times New Roman" w:cs="Times New Roman"/>
        </w:rPr>
        <w:t xml:space="preserve">terhadap variabel independen. Jika probabilitasnya signifikan &gt; 0.05 maka </w:t>
      </w:r>
      <w:r w:rsidRPr="000F3A67">
        <w:rPr>
          <w:rFonts w:ascii="Times New Roman" w:hAnsi="Times New Roman" w:cs="Times New Roman"/>
        </w:rPr>
        <w:lastRenderedPageBreak/>
        <w:t xml:space="preserve">tidak terjadi heterokedastisitas, dan sebaliknya, jika probabilitas signifikan &lt; 0.05 terjadi heterokedastisitas atau terdapat masalah. </w:t>
      </w:r>
    </w:p>
    <w:p w:rsidR="00FD1894" w:rsidRPr="000F3A67" w:rsidRDefault="00FD1894" w:rsidP="00D371A9">
      <w:pPr>
        <w:pStyle w:val="ListParagraph"/>
        <w:numPr>
          <w:ilvl w:val="0"/>
          <w:numId w:val="24"/>
        </w:numPr>
        <w:autoSpaceDE w:val="0"/>
        <w:autoSpaceDN w:val="0"/>
        <w:adjustRightInd w:val="0"/>
        <w:spacing w:after="0" w:line="240" w:lineRule="auto"/>
        <w:ind w:left="426" w:hanging="414"/>
        <w:jc w:val="both"/>
        <w:rPr>
          <w:rFonts w:ascii="Times New Roman" w:hAnsi="Times New Roman" w:cs="Times New Roman"/>
        </w:rPr>
      </w:pPr>
      <w:r w:rsidRPr="000F3A67">
        <w:rPr>
          <w:rFonts w:ascii="Times New Roman" w:hAnsi="Times New Roman" w:cs="Times New Roman"/>
        </w:rPr>
        <w:t xml:space="preserve">Uji Autokorelasi </w:t>
      </w:r>
    </w:p>
    <w:p w:rsidR="000F3A67" w:rsidRPr="000F3A67" w:rsidRDefault="00FD1894" w:rsidP="000F3A67">
      <w:pPr>
        <w:pStyle w:val="BodyText"/>
        <w:spacing w:after="120"/>
        <w:ind w:firstLine="426"/>
        <w:jc w:val="both"/>
        <w:rPr>
          <w:sz w:val="22"/>
          <w:szCs w:val="22"/>
        </w:rPr>
      </w:pPr>
      <w:r w:rsidRPr="000F3A67">
        <w:rPr>
          <w:sz w:val="22"/>
          <w:szCs w:val="22"/>
        </w:rPr>
        <w:t>Pengujian ini digunakan unt</w:t>
      </w:r>
      <w:r w:rsidR="000F3A67" w:rsidRPr="000F3A67">
        <w:rPr>
          <w:sz w:val="22"/>
          <w:szCs w:val="22"/>
        </w:rPr>
        <w:t>uk menguji apakah dalam satu mo</w:t>
      </w:r>
      <w:r w:rsidRPr="000F3A67">
        <w:rPr>
          <w:sz w:val="22"/>
          <w:szCs w:val="22"/>
        </w:rPr>
        <w:t xml:space="preserve">del regresi linear terdapat korelasi antara kesalahan pengganggu pada periode t dengan kesalahan pada periode t-1 (sebelumnya). Autokorelasi didefinisikan sebagai korelasi antar anggota observasi yang diurutkan berdasarkan waktu atau ruang. Untuk mendeteksi adanya autokorelasi, maka digunakan metode </w:t>
      </w:r>
      <w:r w:rsidRPr="000F3A67">
        <w:rPr>
          <w:i/>
          <w:iCs/>
          <w:sz w:val="22"/>
          <w:szCs w:val="22"/>
        </w:rPr>
        <w:t>Durbin-Watsson Test</w:t>
      </w:r>
      <w:r w:rsidRPr="000F3A67">
        <w:rPr>
          <w:sz w:val="22"/>
          <w:szCs w:val="22"/>
        </w:rPr>
        <w:t xml:space="preserve">, dimana nilai hitungnya dibandingkan dengan nilai-nilai yang bersangkutan pada table </w:t>
      </w:r>
      <w:r w:rsidRPr="000F3A67">
        <w:rPr>
          <w:i/>
          <w:iCs/>
          <w:sz w:val="22"/>
          <w:szCs w:val="22"/>
        </w:rPr>
        <w:t xml:space="preserve">Durbin-Watsson </w:t>
      </w:r>
      <w:r w:rsidRPr="000F3A67">
        <w:rPr>
          <w:sz w:val="22"/>
          <w:szCs w:val="22"/>
        </w:rPr>
        <w:t>untuk ukuran sampel tertentu dan banyaknya variabel yang menjelaskan, maka akan didapat nilai kritis dL dan dU.</w:t>
      </w:r>
      <w:r w:rsidR="00CE2F1F" w:rsidRPr="000F3A67">
        <w:rPr>
          <w:sz w:val="22"/>
          <w:szCs w:val="22"/>
        </w:rPr>
        <w:t xml:space="preserve"> </w:t>
      </w:r>
    </w:p>
    <w:p w:rsidR="00FD1894" w:rsidRPr="000F3A67" w:rsidRDefault="00603784" w:rsidP="000F3A67">
      <w:pPr>
        <w:pStyle w:val="BodyText"/>
        <w:spacing w:before="60"/>
        <w:jc w:val="both"/>
        <w:rPr>
          <w:sz w:val="22"/>
          <w:szCs w:val="22"/>
        </w:rPr>
      </w:pPr>
      <w:r w:rsidRPr="000F3A67">
        <w:rPr>
          <w:b/>
          <w:sz w:val="22"/>
          <w:szCs w:val="22"/>
        </w:rPr>
        <w:t>Analisis Regresi Berganda</w:t>
      </w:r>
    </w:p>
    <w:p w:rsidR="000F3A67" w:rsidRPr="000F3A67" w:rsidRDefault="00FD1894" w:rsidP="000F3A67">
      <w:pPr>
        <w:spacing w:after="0" w:line="240" w:lineRule="auto"/>
        <w:ind w:firstLine="284"/>
        <w:jc w:val="both"/>
        <w:rPr>
          <w:rFonts w:ascii="Times New Roman" w:hAnsi="Times New Roman" w:cs="Times New Roman"/>
        </w:rPr>
        <w:sectPr w:rsidR="000F3A67" w:rsidRPr="000F3A67" w:rsidSect="00921AC6">
          <w:type w:val="continuous"/>
          <w:pgSz w:w="11907" w:h="16840" w:code="9"/>
          <w:pgMar w:top="2268" w:right="1701" w:bottom="1701" w:left="2268" w:header="709" w:footer="709" w:gutter="0"/>
          <w:cols w:num="2" w:space="708"/>
          <w:titlePg/>
          <w:docGrid w:linePitch="360"/>
        </w:sectPr>
      </w:pPr>
      <w:r w:rsidRPr="000F3A67">
        <w:rPr>
          <w:rFonts w:ascii="Times New Roman" w:hAnsi="Times New Roman" w:cs="Times New Roman"/>
        </w:rPr>
        <w:t>Dalam penelitian ini teknik analisis data yang digunakan adalah mengunakan analisis regresi berganda. Analisis regresi linier berganda adalah hubungan secara linear antara dua atau lebih variabel independen dengan satu variabel dependen yang digunakan untuk memprediksi atau meramalkan suatu nilai variabel dependen berdasarkan variabel independen (Priyatno, 2014:80). Adapun model regresi yang digunakan adalah sebagai berikut:</w:t>
      </w:r>
    </w:p>
    <w:p w:rsidR="00FD1894" w:rsidRPr="000F3A67" w:rsidRDefault="00FD1894" w:rsidP="000F3A67">
      <w:pPr>
        <w:spacing w:after="0" w:line="240" w:lineRule="auto"/>
        <w:ind w:firstLine="284"/>
        <w:jc w:val="both"/>
        <w:rPr>
          <w:rFonts w:ascii="Times New Roman" w:hAnsi="Times New Roman" w:cs="Times New Roman"/>
        </w:rPr>
      </w:pPr>
    </w:p>
    <w:p w:rsidR="00FD1894" w:rsidRPr="000F3A67" w:rsidRDefault="00FD1894" w:rsidP="00D371A9">
      <w:pPr>
        <w:spacing w:after="0" w:line="240" w:lineRule="auto"/>
        <w:jc w:val="both"/>
        <w:rPr>
          <w:rFonts w:ascii="Times New Roman" w:hAnsi="Times New Roman" w:cs="Times New Roman"/>
        </w:rPr>
      </w:pP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15F4E03" wp14:editId="5040A52D">
                <wp:simplePos x="0" y="0"/>
                <wp:positionH relativeFrom="column">
                  <wp:posOffset>154704</wp:posOffset>
                </wp:positionH>
                <wp:positionV relativeFrom="paragraph">
                  <wp:posOffset>91617</wp:posOffset>
                </wp:positionV>
                <wp:extent cx="4645911" cy="462915"/>
                <wp:effectExtent l="0" t="0" r="21590" b="1333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5911" cy="4629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53EF7" w:rsidRPr="00E31391" w:rsidRDefault="00453EF7" w:rsidP="00603784">
                            <w:pPr>
                              <w:spacing w:after="0"/>
                              <w:jc w:val="center"/>
                              <w:rPr>
                                <w:rFonts w:ascii="Times New Roman" w:hAnsi="Times New Roman" w:cs="Times New Roman"/>
                                <w:sz w:val="24"/>
                                <w:szCs w:val="24"/>
                              </w:rPr>
                            </w:pPr>
                            <w:r w:rsidRPr="00E31391">
                              <w:rPr>
                                <w:rFonts w:ascii="Cambria Math" w:hAnsi="Cambria Math" w:cs="Cambria Math"/>
                                <w:sz w:val="24"/>
                                <w:szCs w:val="24"/>
                              </w:rPr>
                              <w:t>𝑌</w:t>
                            </w:r>
                            <w:r w:rsidRPr="00E31391">
                              <w:rPr>
                                <w:rFonts w:ascii="Times New Roman" w:hAnsi="Times New Roman" w:cs="Times New Roman"/>
                                <w:sz w:val="24"/>
                                <w:szCs w:val="24"/>
                              </w:rPr>
                              <w:t>=</w:t>
                            </w:r>
                            <w:r w:rsidRPr="00E31391">
                              <w:rPr>
                                <w:rFonts w:ascii="Cambria Math" w:hAnsi="Cambria Math" w:cs="Cambria Math"/>
                                <w:sz w:val="24"/>
                                <w:szCs w:val="24"/>
                              </w:rPr>
                              <w:t>𝑎</w:t>
                            </w:r>
                            <w:r w:rsidRPr="00E31391">
                              <w:rPr>
                                <w:rFonts w:ascii="Times New Roman" w:hAnsi="Times New Roman" w:cs="Times New Roman"/>
                                <w:sz w:val="24"/>
                                <w:szCs w:val="24"/>
                              </w:rPr>
                              <w:t>+</w:t>
                            </w:r>
                            <w:r w:rsidRPr="00E31391">
                              <w:rPr>
                                <w:rFonts w:ascii="Cambria Math" w:hAnsi="Cambria Math" w:cs="Cambria Math"/>
                                <w:sz w:val="24"/>
                                <w:szCs w:val="24"/>
                              </w:rPr>
                              <w:t>𝑏</w:t>
                            </w:r>
                            <w:r>
                              <w:rPr>
                                <w:rFonts w:ascii="Times New Roman" w:hAnsi="Times New Roman" w:cs="Times New Roman"/>
                                <w:sz w:val="24"/>
                                <w:szCs w:val="24"/>
                              </w:rPr>
                              <w:t>1</w:t>
                            </w:r>
                            <w:r w:rsidRPr="00E31391">
                              <w:rPr>
                                <w:rFonts w:ascii="Cambria Math" w:hAnsi="Cambria Math" w:cs="Cambria Math"/>
                                <w:sz w:val="24"/>
                                <w:szCs w:val="24"/>
                              </w:rPr>
                              <w:t>𝑋</w:t>
                            </w:r>
                            <w:r w:rsidRPr="00442177">
                              <w:rPr>
                                <w:rFonts w:ascii="Times New Roman" w:hAnsi="Times New Roman" w:cs="Times New Roman"/>
                                <w:sz w:val="24"/>
                                <w:szCs w:val="24"/>
                                <w:vertAlign w:val="subscript"/>
                              </w:rPr>
                              <w:t>1</w:t>
                            </w:r>
                            <w:r w:rsidRPr="00E31391">
                              <w:rPr>
                                <w:rFonts w:ascii="Times New Roman" w:hAnsi="Times New Roman" w:cs="Times New Roman"/>
                                <w:sz w:val="24"/>
                                <w:szCs w:val="24"/>
                              </w:rPr>
                              <w:t xml:space="preserve"> + </w:t>
                            </w:r>
                            <w:r w:rsidRPr="00E31391">
                              <w:rPr>
                                <w:rFonts w:ascii="Cambria Math" w:hAnsi="Cambria Math" w:cs="Cambria Math"/>
                                <w:sz w:val="24"/>
                                <w:szCs w:val="24"/>
                              </w:rPr>
                              <w:t>𝑏</w:t>
                            </w:r>
                            <w:r>
                              <w:rPr>
                                <w:rFonts w:ascii="Times New Roman" w:hAnsi="Times New Roman" w:cs="Times New Roman"/>
                                <w:sz w:val="24"/>
                                <w:szCs w:val="24"/>
                              </w:rPr>
                              <w:t>2</w:t>
                            </w:r>
                            <w:r w:rsidRPr="00E31391">
                              <w:rPr>
                                <w:rFonts w:ascii="Cambria Math" w:hAnsi="Cambria Math" w:cs="Cambria Math"/>
                                <w:sz w:val="24"/>
                                <w:szCs w:val="24"/>
                              </w:rPr>
                              <w:t>𝑋</w:t>
                            </w:r>
                            <w:r w:rsidRPr="00442177">
                              <w:rPr>
                                <w:rFonts w:ascii="Times New Roman" w:hAnsi="Times New Roman" w:cs="Times New Roman"/>
                                <w:sz w:val="24"/>
                                <w:szCs w:val="24"/>
                                <w:vertAlign w:val="subscript"/>
                              </w:rPr>
                              <w:t>2</w:t>
                            </w:r>
                            <w:r w:rsidRPr="00E31391">
                              <w:rPr>
                                <w:rFonts w:ascii="Times New Roman" w:hAnsi="Times New Roman" w:cs="Times New Roman"/>
                                <w:sz w:val="24"/>
                                <w:szCs w:val="24"/>
                              </w:rPr>
                              <w:t xml:space="preserve"> + </w:t>
                            </w:r>
                            <w:r w:rsidRPr="00E31391">
                              <w:rPr>
                                <w:rFonts w:ascii="Cambria Math" w:hAnsi="Cambria Math" w:cs="Cambria Math"/>
                                <w:sz w:val="24"/>
                                <w:szCs w:val="24"/>
                              </w:rPr>
                              <w:t>𝑏</w:t>
                            </w:r>
                            <w:r>
                              <w:rPr>
                                <w:rFonts w:ascii="Times New Roman" w:hAnsi="Times New Roman" w:cs="Times New Roman"/>
                                <w:sz w:val="24"/>
                                <w:szCs w:val="24"/>
                              </w:rPr>
                              <w:t>3</w:t>
                            </w:r>
                            <w:r w:rsidRPr="00E31391">
                              <w:rPr>
                                <w:rFonts w:ascii="Cambria Math" w:hAnsi="Cambria Math" w:cs="Cambria Math"/>
                                <w:sz w:val="24"/>
                                <w:szCs w:val="24"/>
                              </w:rPr>
                              <w:t>𝑋</w:t>
                            </w:r>
                            <w:r w:rsidRPr="00442177">
                              <w:rPr>
                                <w:rFonts w:ascii="Times New Roman" w:hAnsi="Times New Roman" w:cs="Times New Roman"/>
                                <w:sz w:val="24"/>
                                <w:szCs w:val="24"/>
                                <w:vertAlign w:val="subscript"/>
                              </w:rPr>
                              <w:t>3</w:t>
                            </w:r>
                            <w:r w:rsidRPr="00E31391">
                              <w:rPr>
                                <w:rFonts w:ascii="Times New Roman" w:hAnsi="Times New Roman" w:cs="Times New Roman"/>
                                <w:sz w:val="24"/>
                                <w:szCs w:val="24"/>
                              </w:rPr>
                              <w:t xml:space="preserve">+ </w:t>
                            </w:r>
                            <w:r>
                              <w:rPr>
                                <w:rFonts w:ascii="Cambria Math" w:hAnsi="Cambria Math" w:cs="Cambria Math"/>
                                <w:sz w:val="24"/>
                                <w:szCs w:val="24"/>
                              </w:rPr>
                              <w:t>ε</w:t>
                            </w:r>
                          </w:p>
                          <w:p w:rsidR="00453EF7" w:rsidRPr="009A1DCA" w:rsidRDefault="00453EF7" w:rsidP="00FD1894">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F4E03" id="_x0000_t202" coordsize="21600,21600" o:spt="202" path="m,l,21600r21600,l21600,xe">
                <v:stroke joinstyle="miter"/>
                <v:path gradientshapeok="t" o:connecttype="rect"/>
              </v:shapetype>
              <v:shape id="Text Box 8" o:spid="_x0000_s1026" type="#_x0000_t202" style="position:absolute;left:0;text-align:left;margin-left:12.2pt;margin-top:7.2pt;width:365.8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" fillcolor="white [3201]" strokecolor="white [3212]" strokeweight=".5pt">
                <v:path arrowok="t"/>
                <v:textbox>
                  <w:txbxContent>
                    <w:p w:rsidR="00453EF7" w:rsidRPr="00E31391" w:rsidRDefault="00453EF7" w:rsidP="00603784">
                      <w:pPr>
                        <w:spacing w:after="0"/>
                        <w:jc w:val="center"/>
                        <w:rPr>
                          <w:rFonts w:ascii="Times New Roman" w:hAnsi="Times New Roman" w:cs="Times New Roman"/>
                          <w:sz w:val="24"/>
                          <w:szCs w:val="24"/>
                        </w:rPr>
                      </w:pPr>
                      <w:r w:rsidRPr="00E31391">
                        <w:rPr>
                          <w:rFonts w:ascii="Cambria Math" w:hAnsi="Cambria Math" w:cs="Cambria Math"/>
                          <w:sz w:val="24"/>
                          <w:szCs w:val="24"/>
                        </w:rPr>
                        <w:t>𝑌</w:t>
                      </w:r>
                      <w:r w:rsidRPr="00E31391">
                        <w:rPr>
                          <w:rFonts w:ascii="Times New Roman" w:hAnsi="Times New Roman" w:cs="Times New Roman"/>
                          <w:sz w:val="24"/>
                          <w:szCs w:val="24"/>
                        </w:rPr>
                        <w:t>=</w:t>
                      </w:r>
                      <w:r w:rsidRPr="00E31391">
                        <w:rPr>
                          <w:rFonts w:ascii="Cambria Math" w:hAnsi="Cambria Math" w:cs="Cambria Math"/>
                          <w:sz w:val="24"/>
                          <w:szCs w:val="24"/>
                        </w:rPr>
                        <w:t>𝑎</w:t>
                      </w:r>
                      <w:r w:rsidRPr="00E31391">
                        <w:rPr>
                          <w:rFonts w:ascii="Times New Roman" w:hAnsi="Times New Roman" w:cs="Times New Roman"/>
                          <w:sz w:val="24"/>
                          <w:szCs w:val="24"/>
                        </w:rPr>
                        <w:t>+</w:t>
                      </w:r>
                      <w:r w:rsidRPr="00E31391">
                        <w:rPr>
                          <w:rFonts w:ascii="Cambria Math" w:hAnsi="Cambria Math" w:cs="Cambria Math"/>
                          <w:sz w:val="24"/>
                          <w:szCs w:val="24"/>
                        </w:rPr>
                        <w:t>𝑏</w:t>
                      </w:r>
                      <w:r>
                        <w:rPr>
                          <w:rFonts w:ascii="Times New Roman" w:hAnsi="Times New Roman" w:cs="Times New Roman"/>
                          <w:sz w:val="24"/>
                          <w:szCs w:val="24"/>
                        </w:rPr>
                        <w:t>1</w:t>
                      </w:r>
                      <w:r w:rsidRPr="00E31391">
                        <w:rPr>
                          <w:rFonts w:ascii="Cambria Math" w:hAnsi="Cambria Math" w:cs="Cambria Math"/>
                          <w:sz w:val="24"/>
                          <w:szCs w:val="24"/>
                        </w:rPr>
                        <w:t>𝑋</w:t>
                      </w:r>
                      <w:r w:rsidRPr="00442177">
                        <w:rPr>
                          <w:rFonts w:ascii="Times New Roman" w:hAnsi="Times New Roman" w:cs="Times New Roman"/>
                          <w:sz w:val="24"/>
                          <w:szCs w:val="24"/>
                          <w:vertAlign w:val="subscript"/>
                        </w:rPr>
                        <w:t>1</w:t>
                      </w:r>
                      <w:r w:rsidRPr="00E31391">
                        <w:rPr>
                          <w:rFonts w:ascii="Times New Roman" w:hAnsi="Times New Roman" w:cs="Times New Roman"/>
                          <w:sz w:val="24"/>
                          <w:szCs w:val="24"/>
                        </w:rPr>
                        <w:t xml:space="preserve"> + </w:t>
                      </w:r>
                      <w:r w:rsidRPr="00E31391">
                        <w:rPr>
                          <w:rFonts w:ascii="Cambria Math" w:hAnsi="Cambria Math" w:cs="Cambria Math"/>
                          <w:sz w:val="24"/>
                          <w:szCs w:val="24"/>
                        </w:rPr>
                        <w:t>𝑏</w:t>
                      </w:r>
                      <w:r>
                        <w:rPr>
                          <w:rFonts w:ascii="Times New Roman" w:hAnsi="Times New Roman" w:cs="Times New Roman"/>
                          <w:sz w:val="24"/>
                          <w:szCs w:val="24"/>
                        </w:rPr>
                        <w:t>2</w:t>
                      </w:r>
                      <w:r w:rsidRPr="00E31391">
                        <w:rPr>
                          <w:rFonts w:ascii="Cambria Math" w:hAnsi="Cambria Math" w:cs="Cambria Math"/>
                          <w:sz w:val="24"/>
                          <w:szCs w:val="24"/>
                        </w:rPr>
                        <w:t>𝑋</w:t>
                      </w:r>
                      <w:r w:rsidRPr="00442177">
                        <w:rPr>
                          <w:rFonts w:ascii="Times New Roman" w:hAnsi="Times New Roman" w:cs="Times New Roman"/>
                          <w:sz w:val="24"/>
                          <w:szCs w:val="24"/>
                          <w:vertAlign w:val="subscript"/>
                        </w:rPr>
                        <w:t>2</w:t>
                      </w:r>
                      <w:r w:rsidRPr="00E31391">
                        <w:rPr>
                          <w:rFonts w:ascii="Times New Roman" w:hAnsi="Times New Roman" w:cs="Times New Roman"/>
                          <w:sz w:val="24"/>
                          <w:szCs w:val="24"/>
                        </w:rPr>
                        <w:t xml:space="preserve"> + </w:t>
                      </w:r>
                      <w:r w:rsidRPr="00E31391">
                        <w:rPr>
                          <w:rFonts w:ascii="Cambria Math" w:hAnsi="Cambria Math" w:cs="Cambria Math"/>
                          <w:sz w:val="24"/>
                          <w:szCs w:val="24"/>
                        </w:rPr>
                        <w:t>𝑏</w:t>
                      </w:r>
                      <w:r>
                        <w:rPr>
                          <w:rFonts w:ascii="Times New Roman" w:hAnsi="Times New Roman" w:cs="Times New Roman"/>
                          <w:sz w:val="24"/>
                          <w:szCs w:val="24"/>
                        </w:rPr>
                        <w:t>3</w:t>
                      </w:r>
                      <w:r w:rsidRPr="00E31391">
                        <w:rPr>
                          <w:rFonts w:ascii="Cambria Math" w:hAnsi="Cambria Math" w:cs="Cambria Math"/>
                          <w:sz w:val="24"/>
                          <w:szCs w:val="24"/>
                        </w:rPr>
                        <w:t>𝑋</w:t>
                      </w:r>
                      <w:r w:rsidRPr="00442177">
                        <w:rPr>
                          <w:rFonts w:ascii="Times New Roman" w:hAnsi="Times New Roman" w:cs="Times New Roman"/>
                          <w:sz w:val="24"/>
                          <w:szCs w:val="24"/>
                          <w:vertAlign w:val="subscript"/>
                        </w:rPr>
                        <w:t>3</w:t>
                      </w:r>
                      <w:r w:rsidRPr="00E31391">
                        <w:rPr>
                          <w:rFonts w:ascii="Times New Roman" w:hAnsi="Times New Roman" w:cs="Times New Roman"/>
                          <w:sz w:val="24"/>
                          <w:szCs w:val="24"/>
                        </w:rPr>
                        <w:t xml:space="preserve">+ </w:t>
                      </w:r>
                      <w:r>
                        <w:rPr>
                          <w:rFonts w:ascii="Cambria Math" w:hAnsi="Cambria Math" w:cs="Cambria Math"/>
                          <w:sz w:val="24"/>
                          <w:szCs w:val="24"/>
                        </w:rPr>
                        <w:t>ε</w:t>
                      </w:r>
                    </w:p>
                    <w:p w:rsidR="00453EF7" w:rsidRPr="009A1DCA" w:rsidRDefault="00453EF7" w:rsidP="00FD1894">
                      <w:pPr>
                        <w:rPr>
                          <w:i/>
                        </w:rPr>
                      </w:pPr>
                    </w:p>
                  </w:txbxContent>
                </v:textbox>
              </v:shape>
            </w:pict>
          </mc:Fallback>
        </mc:AlternateContent>
      </w:r>
    </w:p>
    <w:p w:rsidR="00FD1894" w:rsidRPr="000F3A67" w:rsidRDefault="00FD1894" w:rsidP="00D371A9">
      <w:pPr>
        <w:spacing w:after="0" w:line="240" w:lineRule="auto"/>
        <w:jc w:val="both"/>
        <w:rPr>
          <w:rFonts w:ascii="Times New Roman" w:hAnsi="Times New Roman" w:cs="Times New Roman"/>
        </w:rPr>
      </w:pP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r w:rsidRPr="000F3A67">
        <w:rPr>
          <w:rFonts w:ascii="Times New Roman" w:hAnsi="Times New Roman" w:cs="Times New Roman"/>
        </w:rPr>
        <w:tab/>
      </w:r>
    </w:p>
    <w:p w:rsidR="000C32B0" w:rsidRPr="000F3A67" w:rsidRDefault="000C32B0" w:rsidP="00D371A9">
      <w:pPr>
        <w:spacing w:after="0" w:line="240" w:lineRule="auto"/>
        <w:jc w:val="both"/>
        <w:rPr>
          <w:rFonts w:ascii="Times New Roman" w:hAnsi="Times New Roman" w:cs="Times New Roman"/>
        </w:rPr>
      </w:pPr>
    </w:p>
    <w:p w:rsidR="000F3A67" w:rsidRPr="000F3A67" w:rsidRDefault="000F3A67" w:rsidP="00D371A9">
      <w:pPr>
        <w:spacing w:after="0" w:line="240" w:lineRule="auto"/>
        <w:jc w:val="both"/>
        <w:rPr>
          <w:rFonts w:ascii="Times New Roman" w:hAnsi="Times New Roman" w:cs="Times New Roman"/>
        </w:rPr>
      </w:pPr>
    </w:p>
    <w:p w:rsidR="00FD1894" w:rsidRPr="000F3A67" w:rsidRDefault="00FD1894" w:rsidP="00D371A9">
      <w:pPr>
        <w:spacing w:after="0" w:line="240" w:lineRule="auto"/>
        <w:jc w:val="both"/>
        <w:rPr>
          <w:rFonts w:ascii="Times New Roman" w:hAnsi="Times New Roman" w:cs="Times New Roman"/>
        </w:rPr>
      </w:pPr>
      <w:r w:rsidRPr="000F3A67">
        <w:rPr>
          <w:rFonts w:ascii="Times New Roman" w:hAnsi="Times New Roman" w:cs="Times New Roman"/>
        </w:rPr>
        <w:t>Keterangan:</w:t>
      </w:r>
    </w:p>
    <w:p w:rsidR="00FD1894" w:rsidRPr="000F3A67" w:rsidRDefault="00FD1894" w:rsidP="00D371A9">
      <w:pPr>
        <w:spacing w:after="0" w:line="240" w:lineRule="auto"/>
        <w:jc w:val="both"/>
        <w:rPr>
          <w:rFonts w:ascii="Times New Roman" w:hAnsi="Times New Roman" w:cs="Times New Roman"/>
        </w:rPr>
      </w:pPr>
      <w:r w:rsidRPr="000F3A67">
        <w:rPr>
          <w:rFonts w:ascii="Times New Roman" w:hAnsi="Times New Roman" w:cs="Times New Roman"/>
        </w:rPr>
        <w:t>Y</w:t>
      </w:r>
      <w:r w:rsidRPr="000F3A67">
        <w:rPr>
          <w:rFonts w:ascii="Times New Roman" w:hAnsi="Times New Roman" w:cs="Times New Roman"/>
        </w:rPr>
        <w:tab/>
        <w:t xml:space="preserve">= </w:t>
      </w:r>
      <w:r w:rsidRPr="000F3A67">
        <w:rPr>
          <w:rFonts w:ascii="Times New Roman" w:hAnsi="Times New Roman" w:cs="Times New Roman"/>
          <w:iCs/>
        </w:rPr>
        <w:t>Profitabilitas</w:t>
      </w:r>
      <w:r w:rsidRPr="000F3A67">
        <w:rPr>
          <w:rFonts w:ascii="Times New Roman" w:hAnsi="Times New Roman" w:cs="Times New Roman"/>
        </w:rPr>
        <w:t xml:space="preserve"> </w:t>
      </w:r>
    </w:p>
    <w:p w:rsidR="00FD1894" w:rsidRPr="000F3A67" w:rsidRDefault="00FD1894" w:rsidP="00D371A9">
      <w:pPr>
        <w:spacing w:after="0" w:line="240" w:lineRule="auto"/>
        <w:jc w:val="both"/>
        <w:rPr>
          <w:rFonts w:ascii="Times New Roman" w:hAnsi="Times New Roman" w:cs="Times New Roman"/>
        </w:rPr>
      </w:pPr>
      <w:r w:rsidRPr="000F3A67">
        <w:rPr>
          <w:rFonts w:ascii="Times New Roman" w:hAnsi="Times New Roman" w:cs="Times New Roman"/>
        </w:rPr>
        <w:t>α</w:t>
      </w:r>
      <w:r w:rsidRPr="000F3A67">
        <w:rPr>
          <w:rFonts w:ascii="Times New Roman" w:hAnsi="Times New Roman" w:cs="Times New Roman"/>
        </w:rPr>
        <w:tab/>
        <w:t>= Konstanta</w:t>
      </w:r>
    </w:p>
    <w:p w:rsidR="00FD1894" w:rsidRPr="000F3A67" w:rsidRDefault="00FD1894" w:rsidP="00D371A9">
      <w:pPr>
        <w:spacing w:after="0" w:line="240" w:lineRule="auto"/>
        <w:jc w:val="both"/>
        <w:rPr>
          <w:rFonts w:ascii="Times New Roman" w:hAnsi="Times New Roman" w:cs="Times New Roman"/>
        </w:rPr>
      </w:pPr>
      <w:r w:rsidRPr="000F3A67">
        <w:rPr>
          <w:rFonts w:ascii="Cambria Math" w:hAnsi="Cambria Math" w:cs="Cambria Math"/>
        </w:rPr>
        <w:t>𝑏</w:t>
      </w:r>
      <w:r w:rsidRPr="000F3A67">
        <w:rPr>
          <w:rFonts w:ascii="Times New Roman" w:hAnsi="Times New Roman" w:cs="Times New Roman"/>
        </w:rPr>
        <w:t>1−</w:t>
      </w:r>
      <w:r w:rsidR="000C32B0" w:rsidRPr="000F3A67">
        <w:rPr>
          <w:rFonts w:ascii="Times New Roman" w:hAnsi="Times New Roman" w:cs="Times New Roman"/>
        </w:rPr>
        <w:t>3</w:t>
      </w:r>
      <w:r w:rsidRPr="000F3A67">
        <w:rPr>
          <w:rFonts w:ascii="Times New Roman" w:hAnsi="Times New Roman" w:cs="Times New Roman"/>
        </w:rPr>
        <w:tab/>
        <w:t>= Koefisien regresi masing-masing variabel</w:t>
      </w:r>
    </w:p>
    <w:p w:rsidR="00FD1894" w:rsidRPr="000F3A67" w:rsidRDefault="00FD1894" w:rsidP="00D371A9">
      <w:pPr>
        <w:spacing w:after="0" w:line="240" w:lineRule="auto"/>
        <w:jc w:val="both"/>
        <w:rPr>
          <w:rFonts w:ascii="Times New Roman" w:hAnsi="Times New Roman" w:cs="Times New Roman"/>
        </w:rPr>
      </w:pPr>
      <w:r w:rsidRPr="000F3A67">
        <w:rPr>
          <w:rFonts w:ascii="Cambria Math" w:hAnsi="Cambria Math" w:cs="Cambria Math"/>
        </w:rPr>
        <w:t>𝑋</w:t>
      </w:r>
      <w:r w:rsidRPr="000F3A67">
        <w:rPr>
          <w:rFonts w:ascii="Times New Roman" w:hAnsi="Times New Roman" w:cs="Times New Roman"/>
        </w:rPr>
        <w:t>1</w:t>
      </w:r>
      <w:r w:rsidRPr="000F3A67">
        <w:rPr>
          <w:rFonts w:ascii="Times New Roman" w:hAnsi="Times New Roman" w:cs="Times New Roman"/>
        </w:rPr>
        <w:tab/>
        <w:t xml:space="preserve">= </w:t>
      </w:r>
      <w:r w:rsidRPr="000F3A67">
        <w:rPr>
          <w:rFonts w:ascii="Times New Roman" w:hAnsi="Times New Roman" w:cs="Times New Roman"/>
          <w:iCs/>
        </w:rPr>
        <w:t>CAR</w:t>
      </w:r>
    </w:p>
    <w:p w:rsidR="00FD1894" w:rsidRPr="000F3A67" w:rsidRDefault="00FD1894" w:rsidP="00D371A9">
      <w:pPr>
        <w:spacing w:after="0" w:line="240" w:lineRule="auto"/>
        <w:jc w:val="both"/>
        <w:rPr>
          <w:rFonts w:ascii="Times New Roman" w:hAnsi="Times New Roman" w:cs="Times New Roman"/>
        </w:rPr>
      </w:pPr>
      <w:r w:rsidRPr="000F3A67">
        <w:rPr>
          <w:rFonts w:ascii="Cambria Math" w:hAnsi="Cambria Math" w:cs="Cambria Math"/>
        </w:rPr>
        <w:t>𝑋</w:t>
      </w:r>
      <w:r w:rsidRPr="000F3A67">
        <w:rPr>
          <w:rFonts w:ascii="Times New Roman" w:hAnsi="Times New Roman" w:cs="Times New Roman"/>
        </w:rPr>
        <w:t>2</w:t>
      </w:r>
      <w:r w:rsidRPr="000F3A67">
        <w:rPr>
          <w:rFonts w:ascii="Times New Roman" w:hAnsi="Times New Roman" w:cs="Times New Roman"/>
        </w:rPr>
        <w:tab/>
        <w:t xml:space="preserve">= </w:t>
      </w:r>
      <w:r w:rsidR="000C32B0" w:rsidRPr="000F3A67">
        <w:rPr>
          <w:rFonts w:ascii="Times New Roman" w:hAnsi="Times New Roman" w:cs="Times New Roman"/>
          <w:iCs/>
        </w:rPr>
        <w:t>LDR</w:t>
      </w:r>
    </w:p>
    <w:p w:rsidR="00FD1894" w:rsidRPr="000F3A67" w:rsidRDefault="00FD1894" w:rsidP="00D371A9">
      <w:pPr>
        <w:spacing w:after="0" w:line="240" w:lineRule="auto"/>
        <w:jc w:val="both"/>
        <w:rPr>
          <w:rFonts w:ascii="Times New Roman" w:hAnsi="Times New Roman" w:cs="Times New Roman"/>
        </w:rPr>
      </w:pPr>
      <w:r w:rsidRPr="000F3A67">
        <w:rPr>
          <w:rFonts w:ascii="Cambria Math" w:hAnsi="Cambria Math" w:cs="Cambria Math"/>
        </w:rPr>
        <w:t>𝑋</w:t>
      </w:r>
      <w:r w:rsidRPr="000F3A67">
        <w:rPr>
          <w:rFonts w:ascii="Times New Roman" w:hAnsi="Times New Roman" w:cs="Times New Roman"/>
        </w:rPr>
        <w:t>3</w:t>
      </w:r>
      <w:r w:rsidRPr="000F3A67">
        <w:rPr>
          <w:rFonts w:ascii="Times New Roman" w:hAnsi="Times New Roman" w:cs="Times New Roman"/>
        </w:rPr>
        <w:tab/>
        <w:t xml:space="preserve">= </w:t>
      </w:r>
      <w:r w:rsidR="000C32B0" w:rsidRPr="000F3A67">
        <w:rPr>
          <w:rFonts w:ascii="Times New Roman" w:hAnsi="Times New Roman" w:cs="Times New Roman"/>
        </w:rPr>
        <w:t>Inflasi</w:t>
      </w:r>
    </w:p>
    <w:p w:rsidR="000F3A67" w:rsidRPr="000F3A67" w:rsidRDefault="00FD1894" w:rsidP="000F3A67">
      <w:pPr>
        <w:spacing w:after="0" w:line="240" w:lineRule="auto"/>
        <w:jc w:val="both"/>
        <w:rPr>
          <w:rFonts w:ascii="Times New Roman" w:hAnsi="Times New Roman" w:cs="Times New Roman"/>
        </w:rPr>
      </w:pPr>
      <w:r w:rsidRPr="000F3A67">
        <w:rPr>
          <w:rFonts w:ascii="Times New Roman" w:hAnsi="Times New Roman" w:cs="Times New Roman"/>
        </w:rPr>
        <w:t>e</w:t>
      </w:r>
      <w:r w:rsidRPr="000F3A67">
        <w:rPr>
          <w:rFonts w:ascii="Times New Roman" w:hAnsi="Times New Roman" w:cs="Times New Roman"/>
        </w:rPr>
        <w:tab/>
        <w:t>= error</w:t>
      </w:r>
    </w:p>
    <w:p w:rsidR="000F3A67" w:rsidRPr="000F3A67" w:rsidRDefault="000F3A67" w:rsidP="000F3A67">
      <w:pPr>
        <w:spacing w:after="0" w:line="240" w:lineRule="auto"/>
        <w:jc w:val="both"/>
        <w:rPr>
          <w:rFonts w:ascii="Times New Roman" w:hAnsi="Times New Roman" w:cs="Times New Roman"/>
        </w:rPr>
      </w:pPr>
    </w:p>
    <w:p w:rsidR="000F3A67" w:rsidRPr="000F3A67" w:rsidRDefault="000F3A67" w:rsidP="000F3A67">
      <w:pPr>
        <w:spacing w:after="0" w:line="240" w:lineRule="auto"/>
        <w:jc w:val="both"/>
        <w:rPr>
          <w:rFonts w:ascii="Times New Roman" w:hAnsi="Times New Roman" w:cs="Times New Roman"/>
        </w:rPr>
        <w:sectPr w:rsidR="000F3A67" w:rsidRPr="000F3A67" w:rsidSect="000F3A67">
          <w:type w:val="continuous"/>
          <w:pgSz w:w="11907" w:h="16840" w:code="9"/>
          <w:pgMar w:top="2268" w:right="1701" w:bottom="1701" w:left="2268" w:header="709" w:footer="709" w:gutter="0"/>
          <w:cols w:space="708"/>
          <w:titlePg/>
          <w:docGrid w:linePitch="360"/>
        </w:sectPr>
      </w:pPr>
    </w:p>
    <w:p w:rsidR="00603784" w:rsidRPr="000F3A67" w:rsidRDefault="00603784" w:rsidP="000F3A67">
      <w:pPr>
        <w:spacing w:after="0" w:line="240" w:lineRule="auto"/>
        <w:jc w:val="both"/>
        <w:rPr>
          <w:rFonts w:ascii="Times New Roman" w:hAnsi="Times New Roman" w:cs="Times New Roman"/>
          <w:color w:val="000000"/>
        </w:rPr>
      </w:pPr>
      <w:r w:rsidRPr="000F3A67">
        <w:rPr>
          <w:rFonts w:ascii="Times New Roman" w:hAnsi="Times New Roman" w:cs="Times New Roman"/>
          <w:b/>
          <w:color w:val="000000"/>
        </w:rPr>
        <w:lastRenderedPageBreak/>
        <w:t>Uji Hipotesis</w:t>
      </w:r>
    </w:p>
    <w:p w:rsidR="00FD1894" w:rsidRPr="000F3A67" w:rsidRDefault="00FD1894" w:rsidP="00D371A9">
      <w:pPr>
        <w:spacing w:after="0" w:line="240" w:lineRule="auto"/>
        <w:ind w:firstLine="426"/>
        <w:jc w:val="both"/>
        <w:rPr>
          <w:rFonts w:ascii="Times New Roman" w:hAnsi="Times New Roman" w:cs="Times New Roman"/>
        </w:rPr>
      </w:pPr>
      <w:r w:rsidRPr="000F3A67">
        <w:rPr>
          <w:rFonts w:ascii="Times New Roman" w:hAnsi="Times New Roman" w:cs="Times New Roman"/>
          <w:color w:val="000000"/>
        </w:rPr>
        <w:t xml:space="preserve">Uji hipotesis dibedakan menjadi 3 pengujian, yaitu uji koefisien determinasi, uji pengaruh simultan (F test) dan uji parsial (t test). </w:t>
      </w:r>
    </w:p>
    <w:p w:rsidR="00FD1894" w:rsidRPr="000F3A67" w:rsidRDefault="00FD1894" w:rsidP="00D371A9">
      <w:pPr>
        <w:pStyle w:val="ListParagraph"/>
        <w:numPr>
          <w:ilvl w:val="0"/>
          <w:numId w:val="25"/>
        </w:num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Uji Koefisien Determinasi (R</w:t>
      </w:r>
      <w:r w:rsidRPr="000F3A67">
        <w:rPr>
          <w:rFonts w:ascii="Times New Roman" w:hAnsi="Times New Roman" w:cs="Times New Roman"/>
          <w:color w:val="000000"/>
          <w:vertAlign w:val="superscript"/>
        </w:rPr>
        <w:t>2</w:t>
      </w:r>
      <w:r w:rsidRPr="000F3A67">
        <w:rPr>
          <w:rFonts w:ascii="Times New Roman" w:hAnsi="Times New Roman" w:cs="Times New Roman"/>
          <w:color w:val="000000"/>
        </w:rPr>
        <w:t xml:space="preserve">) </w:t>
      </w:r>
    </w:p>
    <w:p w:rsidR="00FD1894" w:rsidRPr="000F3A67" w:rsidRDefault="00FD1894" w:rsidP="00D371A9">
      <w:pPr>
        <w:pStyle w:val="ListParagraph"/>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Pengujian ini dilakukan untuk mengukur seberapa jauh kemampuan model dalam menerangkan variasi variabel independen. Nilai koefisien determinasi berada diantara 0 dan 1. Nilai R</w:t>
      </w:r>
      <w:r w:rsidRPr="000F3A67">
        <w:rPr>
          <w:rFonts w:ascii="Times New Roman" w:hAnsi="Times New Roman" w:cs="Times New Roman"/>
          <w:color w:val="000000"/>
          <w:vertAlign w:val="superscript"/>
        </w:rPr>
        <w:t>2</w:t>
      </w:r>
      <w:r w:rsidRPr="000F3A67">
        <w:rPr>
          <w:rFonts w:ascii="Times New Roman" w:hAnsi="Times New Roman" w:cs="Times New Roman"/>
          <w:color w:val="000000"/>
        </w:rPr>
        <w:t xml:space="preserve"> yang kecil menandakan bahwa kemampuan variabel independen dalam menjelaskan variabel dependen memberikan hampir semua informasi yang dibutuhkan untuk memprediksi variasi variabel dependen. Maka sebaliknya, jika nilai R</w:t>
      </w:r>
      <w:r w:rsidRPr="000F3A67">
        <w:rPr>
          <w:rFonts w:ascii="Times New Roman" w:hAnsi="Times New Roman" w:cs="Times New Roman"/>
          <w:color w:val="000000"/>
          <w:vertAlign w:val="superscript"/>
        </w:rPr>
        <w:t>2</w:t>
      </w:r>
      <w:r w:rsidRPr="000F3A67">
        <w:rPr>
          <w:rFonts w:ascii="Times New Roman" w:hAnsi="Times New Roman" w:cs="Times New Roman"/>
          <w:color w:val="000000"/>
        </w:rPr>
        <w:t xml:space="preserve"> mendekati 1, maka menandakan bahwa semakin baik kemampuan model dalam menjelaskan variabel dependen (Imam, 2013). </w:t>
      </w:r>
    </w:p>
    <w:p w:rsidR="00FD1894" w:rsidRPr="000F3A67" w:rsidRDefault="00FD1894" w:rsidP="00D371A9">
      <w:pPr>
        <w:pStyle w:val="ListParagraph"/>
        <w:numPr>
          <w:ilvl w:val="0"/>
          <w:numId w:val="25"/>
        </w:num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Uji Parsial (t-</w:t>
      </w:r>
      <w:r w:rsidRPr="000F3A67">
        <w:rPr>
          <w:rFonts w:ascii="Times New Roman" w:hAnsi="Times New Roman" w:cs="Times New Roman"/>
          <w:i/>
          <w:color w:val="000000"/>
        </w:rPr>
        <w:t>test</w:t>
      </w:r>
      <w:r w:rsidRPr="000F3A67">
        <w:rPr>
          <w:rFonts w:ascii="Times New Roman" w:hAnsi="Times New Roman" w:cs="Times New Roman"/>
          <w:color w:val="000000"/>
        </w:rPr>
        <w:t xml:space="preserve">) </w:t>
      </w:r>
    </w:p>
    <w:p w:rsidR="00FD1894" w:rsidRPr="000F3A67" w:rsidRDefault="00FD1894" w:rsidP="00D371A9">
      <w:p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 xml:space="preserve">Pengujian ini dilakukan untuk mengetahui pengaruh secara parsial dari variabel bebas terhadap variabel terikatnya. Hipotesis yang hendak diuji adalah sebagai berikut: </w:t>
      </w:r>
    </w:p>
    <w:p w:rsidR="00FD1894" w:rsidRPr="000F3A67" w:rsidRDefault="00FD1894" w:rsidP="00D371A9">
      <w:p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 xml:space="preserve">Ho: variabel bebas secara parsial tidak signifikan mempengaruhi variabel terikat </w:t>
      </w:r>
    </w:p>
    <w:p w:rsidR="00FD1894" w:rsidRPr="000F3A67" w:rsidRDefault="00FD1894" w:rsidP="00D371A9">
      <w:p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 xml:space="preserve">Ha: variabel bebas secara parsial signifikan mempengaruhi variabel terikat </w:t>
      </w:r>
    </w:p>
    <w:p w:rsidR="00FD1894" w:rsidRPr="000F3A67" w:rsidRDefault="00FD1894" w:rsidP="00D371A9">
      <w:p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 xml:space="preserve">Pengujian dilakukan dengan menggunakan signifikan level 0.05 </w:t>
      </w:r>
      <w:r w:rsidRPr="000F3A67">
        <w:rPr>
          <w:rFonts w:ascii="Times New Roman" w:hAnsi="Times New Roman" w:cs="Times New Roman"/>
          <w:color w:val="000000"/>
        </w:rPr>
        <w:lastRenderedPageBreak/>
        <w:t>atau α: 0.05. Jika nilai signifikansi &lt;0.05 maka Ha diterima, maka koefisien regresi signifikan.</w:t>
      </w:r>
    </w:p>
    <w:p w:rsidR="00FD1894" w:rsidRPr="000F3A67" w:rsidRDefault="00FD1894" w:rsidP="00D371A9">
      <w:pPr>
        <w:pStyle w:val="ListParagraph"/>
        <w:numPr>
          <w:ilvl w:val="0"/>
          <w:numId w:val="25"/>
        </w:numPr>
        <w:autoSpaceDE w:val="0"/>
        <w:autoSpaceDN w:val="0"/>
        <w:adjustRightInd w:val="0"/>
        <w:spacing w:after="0" w:line="240" w:lineRule="auto"/>
        <w:ind w:left="426"/>
        <w:jc w:val="both"/>
        <w:rPr>
          <w:rFonts w:ascii="Times New Roman" w:hAnsi="Times New Roman" w:cs="Times New Roman"/>
          <w:color w:val="000000"/>
        </w:rPr>
      </w:pPr>
      <w:r w:rsidRPr="000F3A67">
        <w:rPr>
          <w:rFonts w:ascii="Times New Roman" w:hAnsi="Times New Roman" w:cs="Times New Roman"/>
          <w:color w:val="000000"/>
        </w:rPr>
        <w:t>Uji Simultan (f-test)</w:t>
      </w:r>
    </w:p>
    <w:p w:rsidR="00B14838" w:rsidRPr="000F3A67" w:rsidRDefault="00FD1894" w:rsidP="000F3A67">
      <w:pPr>
        <w:pStyle w:val="ListParagraph"/>
        <w:autoSpaceDE w:val="0"/>
        <w:autoSpaceDN w:val="0"/>
        <w:adjustRightInd w:val="0"/>
        <w:spacing w:after="120" w:line="240" w:lineRule="auto"/>
        <w:ind w:left="426"/>
        <w:jc w:val="both"/>
        <w:rPr>
          <w:rFonts w:ascii="Times New Roman" w:hAnsi="Times New Roman" w:cs="Times New Roman"/>
        </w:rPr>
      </w:pPr>
      <w:r w:rsidRPr="000F3A67">
        <w:rPr>
          <w:rFonts w:ascii="Times New Roman" w:hAnsi="Times New Roman" w:cs="Times New Roman"/>
        </w:rPr>
        <w:t xml:space="preserve">Dalam pengujian ini menghubungkan antara variable bebas terhadap variable terikat,menguji ada tidaknya pengaruh yang signifikan secara simultan/bersama-sama.Pengujian simultan menggunakan distribusi F, yaitu sebagai pembanding antara F hitung (F rasio) dan F. Langkah pengujian secara simultan yaitu menentukan Ho dan Ha serta menentukan </w:t>
      </w:r>
      <w:r w:rsidRPr="000F3A67">
        <w:rPr>
          <w:rFonts w:ascii="Times New Roman" w:hAnsi="Times New Roman" w:cs="Times New Roman"/>
          <w:i/>
        </w:rPr>
        <w:t>level of significance</w:t>
      </w:r>
      <w:r w:rsidRPr="000F3A67">
        <w:rPr>
          <w:rFonts w:ascii="Times New Roman" w:hAnsi="Times New Roman" w:cs="Times New Roman"/>
        </w:rPr>
        <w:t xml:space="preserve"> (a) kebanyakan menggunakan a = 5% atau a = 1% (Sunyoto, 2012:16).</w:t>
      </w:r>
    </w:p>
    <w:p w:rsidR="000F3A67" w:rsidRPr="000F3A67" w:rsidRDefault="000F3A67" w:rsidP="000F3A67">
      <w:pPr>
        <w:pStyle w:val="ListParagraph"/>
        <w:autoSpaceDE w:val="0"/>
        <w:autoSpaceDN w:val="0"/>
        <w:adjustRightInd w:val="0"/>
        <w:spacing w:after="120" w:line="240" w:lineRule="auto"/>
        <w:ind w:left="426"/>
        <w:jc w:val="both"/>
        <w:rPr>
          <w:rFonts w:ascii="Times New Roman" w:hAnsi="Times New Roman" w:cs="Times New Roman"/>
        </w:rPr>
      </w:pPr>
    </w:p>
    <w:p w:rsidR="000F3A67" w:rsidRPr="000F3A67" w:rsidRDefault="000F3A67" w:rsidP="000F3A67">
      <w:pPr>
        <w:pStyle w:val="ListParagraph"/>
        <w:numPr>
          <w:ilvl w:val="0"/>
          <w:numId w:val="25"/>
        </w:numPr>
        <w:spacing w:after="120" w:line="240" w:lineRule="auto"/>
        <w:ind w:left="426" w:hanging="426"/>
        <w:jc w:val="both"/>
        <w:rPr>
          <w:rFonts w:ascii="Times New Roman" w:hAnsi="Times New Roman" w:cs="Times New Roman"/>
          <w:b/>
        </w:rPr>
      </w:pPr>
      <w:r w:rsidRPr="000F3A67">
        <w:rPr>
          <w:rFonts w:ascii="Times New Roman" w:hAnsi="Times New Roman" w:cs="Times New Roman"/>
          <w:b/>
        </w:rPr>
        <w:t>HASIL DAN PEMBAHASAN</w:t>
      </w:r>
    </w:p>
    <w:p w:rsidR="00B14838" w:rsidRPr="000F3A67" w:rsidRDefault="00B14838" w:rsidP="000F3A67">
      <w:pPr>
        <w:spacing w:after="0" w:line="240" w:lineRule="auto"/>
        <w:rPr>
          <w:rFonts w:ascii="Times New Roman" w:hAnsi="Times New Roman" w:cs="Times New Roman"/>
          <w:b/>
        </w:rPr>
      </w:pPr>
      <w:r w:rsidRPr="000F3A67">
        <w:rPr>
          <w:rFonts w:ascii="Times New Roman" w:hAnsi="Times New Roman" w:cs="Times New Roman"/>
          <w:b/>
        </w:rPr>
        <w:t>Statistik Deskriptif</w:t>
      </w:r>
    </w:p>
    <w:p w:rsidR="00B14838" w:rsidRPr="000F3A67" w:rsidRDefault="00B14838" w:rsidP="00D371A9">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Penelitian ini menggunakan data sekunder dari laporan keuangan dari 43 perusahaan perbankan yang terdaftar di Bursa Efek Indonesia tahun 2015-2019 yang memenuhi kriteria yang ditetapkan. Perusahaan-perusahaan yang akan dijadikan sampel dalam penelitian ini adalah seluruh perusahaan perbankan konvensional yang terdaftar di Bursa Efek Indonesia tahun 2015-2019 dengan penentuan metode </w:t>
      </w:r>
      <w:r w:rsidRPr="000F3A67">
        <w:rPr>
          <w:rFonts w:ascii="Times New Roman" w:hAnsi="Times New Roman" w:cs="Times New Roman"/>
          <w:i/>
        </w:rPr>
        <w:t>purposive sampling</w:t>
      </w:r>
      <w:r w:rsidRPr="000F3A67">
        <w:rPr>
          <w:rFonts w:ascii="Times New Roman" w:hAnsi="Times New Roman" w:cs="Times New Roman"/>
        </w:rPr>
        <w:t>. Kriteria-kriteria sampel yang digunakan dalam penelitian ini adalah sebagai berikut:</w:t>
      </w:r>
    </w:p>
    <w:p w:rsidR="000F3A67" w:rsidRPr="000F3A67" w:rsidRDefault="000F3A67" w:rsidP="00D371A9">
      <w:pPr>
        <w:spacing w:after="0" w:line="240" w:lineRule="auto"/>
        <w:jc w:val="center"/>
        <w:rPr>
          <w:rFonts w:ascii="Times New Roman" w:hAnsi="Times New Roman" w:cs="Times New Roman"/>
          <w:b/>
        </w:rPr>
        <w:sectPr w:rsidR="000F3A67" w:rsidRPr="000F3A67" w:rsidSect="000F3A67">
          <w:type w:val="continuous"/>
          <w:pgSz w:w="11907" w:h="16840" w:code="9"/>
          <w:pgMar w:top="2268" w:right="1701" w:bottom="1701" w:left="2268" w:header="709" w:footer="709" w:gutter="0"/>
          <w:cols w:num="2" w:space="708"/>
          <w:titlePg/>
          <w:docGrid w:linePitch="360"/>
        </w:sectPr>
      </w:pPr>
    </w:p>
    <w:p w:rsidR="000F3A67" w:rsidRPr="000F3A67" w:rsidRDefault="000F3A67" w:rsidP="00D371A9">
      <w:pPr>
        <w:spacing w:after="0" w:line="240" w:lineRule="auto"/>
        <w:jc w:val="center"/>
        <w:rPr>
          <w:rFonts w:ascii="Times New Roman" w:hAnsi="Times New Roman" w:cs="Times New Roman"/>
          <w:b/>
        </w:rPr>
      </w:pPr>
    </w:p>
    <w:p w:rsidR="00B14838" w:rsidRPr="000F3A67" w:rsidRDefault="00B14838" w:rsidP="00D371A9">
      <w:pPr>
        <w:spacing w:after="0" w:line="240" w:lineRule="auto"/>
        <w:jc w:val="center"/>
        <w:rPr>
          <w:rFonts w:ascii="Times New Roman" w:hAnsi="Times New Roman" w:cs="Times New Roman"/>
          <w:b/>
        </w:rPr>
      </w:pPr>
      <w:r w:rsidRPr="000F3A67">
        <w:rPr>
          <w:rFonts w:ascii="Times New Roman" w:hAnsi="Times New Roman" w:cs="Times New Roman"/>
          <w:b/>
        </w:rPr>
        <w:t xml:space="preserve">Tabel </w:t>
      </w:r>
      <w:r w:rsidR="00ED5BC4">
        <w:rPr>
          <w:rFonts w:ascii="Times New Roman" w:hAnsi="Times New Roman" w:cs="Times New Roman"/>
          <w:b/>
        </w:rPr>
        <w:t>3</w:t>
      </w:r>
      <w:r w:rsidR="00CE13AE" w:rsidRPr="000F3A67">
        <w:rPr>
          <w:rFonts w:ascii="Times New Roman" w:hAnsi="Times New Roman" w:cs="Times New Roman"/>
          <w:b/>
        </w:rPr>
        <w:t xml:space="preserve"> </w:t>
      </w:r>
      <w:r w:rsidRPr="000F3A67">
        <w:rPr>
          <w:rFonts w:ascii="Times New Roman" w:hAnsi="Times New Roman" w:cs="Times New Roman"/>
          <w:b/>
        </w:rPr>
        <w:t>Kriteria Sampel Penelitian</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5"/>
        <w:gridCol w:w="1174"/>
      </w:tblGrid>
      <w:tr w:rsidR="00B14838" w:rsidRPr="000F3A67" w:rsidTr="00DF7700">
        <w:trPr>
          <w:jc w:val="center"/>
        </w:trPr>
        <w:tc>
          <w:tcPr>
            <w:tcW w:w="6645" w:type="dxa"/>
            <w:shd w:val="clear" w:color="auto" w:fill="auto"/>
          </w:tcPr>
          <w:p w:rsidR="00B14838" w:rsidRPr="000F3A67" w:rsidRDefault="00B14838" w:rsidP="00D371A9">
            <w:pPr>
              <w:spacing w:after="0" w:line="240" w:lineRule="auto"/>
              <w:jc w:val="center"/>
              <w:rPr>
                <w:rFonts w:ascii="Times New Roman" w:hAnsi="Times New Roman" w:cs="Times New Roman"/>
                <w:b/>
              </w:rPr>
            </w:pPr>
            <w:r w:rsidRPr="000F3A67">
              <w:rPr>
                <w:rFonts w:ascii="Times New Roman" w:hAnsi="Times New Roman" w:cs="Times New Roman"/>
                <w:b/>
              </w:rPr>
              <w:t>Keterangan</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b/>
              </w:rPr>
            </w:pPr>
            <w:r w:rsidRPr="000F3A67">
              <w:rPr>
                <w:rFonts w:ascii="Times New Roman" w:hAnsi="Times New Roman" w:cs="Times New Roman"/>
                <w:b/>
              </w:rPr>
              <w:t>Jumlah</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jc w:val="both"/>
              <w:rPr>
                <w:rFonts w:ascii="Times New Roman" w:hAnsi="Times New Roman" w:cs="Times New Roman"/>
              </w:rPr>
            </w:pPr>
            <w:r w:rsidRPr="000F3A67">
              <w:rPr>
                <w:rFonts w:ascii="Times New Roman" w:hAnsi="Times New Roman" w:cs="Times New Roman"/>
              </w:rPr>
              <w:t>Perusahaan perbankan</w:t>
            </w:r>
            <w:r w:rsidRPr="000F3A67">
              <w:rPr>
                <w:rFonts w:ascii="Times New Roman" w:hAnsi="Times New Roman" w:cs="Times New Roman"/>
                <w:i/>
              </w:rPr>
              <w:t xml:space="preserve"> </w:t>
            </w:r>
            <w:r w:rsidRPr="000F3A67">
              <w:rPr>
                <w:rFonts w:ascii="Times New Roman" w:hAnsi="Times New Roman" w:cs="Times New Roman"/>
              </w:rPr>
              <w:t>yang terdaftar di Bursa Efek Indonesia selama tahun 2015-2019.</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43</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jc w:val="both"/>
              <w:rPr>
                <w:rFonts w:ascii="Times New Roman" w:hAnsi="Times New Roman" w:cs="Times New Roman"/>
              </w:rPr>
            </w:pPr>
            <w:r w:rsidRPr="000F3A67">
              <w:rPr>
                <w:rFonts w:ascii="Times New Roman" w:hAnsi="Times New Roman" w:cs="Times New Roman"/>
              </w:rPr>
              <w:t xml:space="preserve">Perusahaan perbankan yang tidak memiliki laporan keuangan dan </w:t>
            </w:r>
            <w:r w:rsidRPr="000F3A67">
              <w:rPr>
                <w:rFonts w:ascii="Times New Roman" w:hAnsi="Times New Roman" w:cs="Times New Roman"/>
                <w:i/>
              </w:rPr>
              <w:t xml:space="preserve">annual report </w:t>
            </w:r>
            <w:r w:rsidRPr="000F3A67">
              <w:rPr>
                <w:rFonts w:ascii="Times New Roman" w:hAnsi="Times New Roman" w:cs="Times New Roman"/>
              </w:rPr>
              <w:t>lengkap selama tahun 2015-2019.</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(5)</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rPr>
                <w:rFonts w:ascii="Times New Roman" w:hAnsi="Times New Roman" w:cs="Times New Roman"/>
              </w:rPr>
            </w:pPr>
            <w:r w:rsidRPr="000F3A67">
              <w:rPr>
                <w:rFonts w:ascii="Times New Roman" w:hAnsi="Times New Roman" w:cs="Times New Roman"/>
              </w:rPr>
              <w:t>Perusahaan perbankan syariah</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(2)</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rPr>
                <w:rFonts w:ascii="Times New Roman" w:hAnsi="Times New Roman" w:cs="Times New Roman"/>
              </w:rPr>
            </w:pPr>
            <w:r w:rsidRPr="000F3A67">
              <w:rPr>
                <w:rFonts w:ascii="Times New Roman" w:hAnsi="Times New Roman" w:cs="Times New Roman"/>
              </w:rPr>
              <w:t>Jumlah Sampel Perusahaan</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36</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rPr>
                <w:rFonts w:ascii="Times New Roman" w:hAnsi="Times New Roman" w:cs="Times New Roman"/>
                <w:i/>
              </w:rPr>
            </w:pPr>
            <w:r w:rsidRPr="000F3A67">
              <w:rPr>
                <w:rFonts w:ascii="Times New Roman" w:hAnsi="Times New Roman" w:cs="Times New Roman"/>
              </w:rPr>
              <w:t xml:space="preserve">Uji </w:t>
            </w:r>
            <w:r w:rsidRPr="000F3A67">
              <w:rPr>
                <w:rFonts w:ascii="Times New Roman" w:hAnsi="Times New Roman" w:cs="Times New Roman"/>
                <w:i/>
              </w:rPr>
              <w:t>Outlier</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10</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rPr>
                <w:rFonts w:ascii="Times New Roman" w:hAnsi="Times New Roman" w:cs="Times New Roman"/>
              </w:rPr>
            </w:pPr>
            <w:r w:rsidRPr="000F3A67">
              <w:rPr>
                <w:rFonts w:ascii="Times New Roman" w:hAnsi="Times New Roman" w:cs="Times New Roman"/>
              </w:rPr>
              <w:t>Jumlah Sampel Penelitian</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26</w:t>
            </w:r>
          </w:p>
        </w:tc>
      </w:tr>
      <w:tr w:rsidR="00B14838" w:rsidRPr="000F3A67" w:rsidTr="00DF7700">
        <w:trPr>
          <w:jc w:val="center"/>
        </w:trPr>
        <w:tc>
          <w:tcPr>
            <w:tcW w:w="6645" w:type="dxa"/>
            <w:shd w:val="clear" w:color="auto" w:fill="auto"/>
          </w:tcPr>
          <w:p w:rsidR="00B14838" w:rsidRPr="000F3A67" w:rsidRDefault="00B14838" w:rsidP="00D371A9">
            <w:pPr>
              <w:spacing w:after="0" w:line="240" w:lineRule="auto"/>
              <w:rPr>
                <w:rFonts w:ascii="Times New Roman" w:hAnsi="Times New Roman" w:cs="Times New Roman"/>
              </w:rPr>
            </w:pPr>
            <w:r w:rsidRPr="000F3A67">
              <w:rPr>
                <w:rFonts w:ascii="Times New Roman" w:hAnsi="Times New Roman" w:cs="Times New Roman"/>
              </w:rPr>
              <w:t>Jumlah Tahun Penelitian</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5</w:t>
            </w:r>
          </w:p>
        </w:tc>
      </w:tr>
      <w:tr w:rsidR="00B14838" w:rsidRPr="000F3A67" w:rsidTr="00DF7700">
        <w:trPr>
          <w:trHeight w:val="335"/>
          <w:jc w:val="center"/>
        </w:trPr>
        <w:tc>
          <w:tcPr>
            <w:tcW w:w="6645" w:type="dxa"/>
            <w:shd w:val="clear" w:color="auto" w:fill="auto"/>
          </w:tcPr>
          <w:p w:rsidR="00B14838" w:rsidRPr="000F3A67" w:rsidRDefault="00B14838" w:rsidP="00D371A9">
            <w:pPr>
              <w:spacing w:after="0" w:line="240" w:lineRule="auto"/>
              <w:rPr>
                <w:rFonts w:ascii="Times New Roman" w:hAnsi="Times New Roman" w:cs="Times New Roman"/>
              </w:rPr>
            </w:pPr>
            <w:r w:rsidRPr="000F3A67">
              <w:rPr>
                <w:rFonts w:ascii="Times New Roman" w:hAnsi="Times New Roman" w:cs="Times New Roman"/>
              </w:rPr>
              <w:lastRenderedPageBreak/>
              <w:t>Jumlah Sampel Selama Periode Penelitian</w:t>
            </w:r>
          </w:p>
        </w:tc>
        <w:tc>
          <w:tcPr>
            <w:tcW w:w="1174" w:type="dxa"/>
            <w:shd w:val="clear" w:color="auto" w:fill="auto"/>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130</w:t>
            </w:r>
          </w:p>
        </w:tc>
      </w:tr>
    </w:tbl>
    <w:p w:rsidR="000F3A67" w:rsidRPr="000F3A67" w:rsidRDefault="00B14838" w:rsidP="00D371A9">
      <w:pPr>
        <w:spacing w:after="0" w:line="240" w:lineRule="auto"/>
        <w:rPr>
          <w:rFonts w:ascii="Times New Roman" w:hAnsi="Times New Roman" w:cs="Times New Roman"/>
        </w:rPr>
        <w:sectPr w:rsidR="000F3A67" w:rsidRPr="000F3A67" w:rsidSect="000F3A67">
          <w:type w:val="continuous"/>
          <w:pgSz w:w="11907" w:h="16840" w:code="9"/>
          <w:pgMar w:top="2268" w:right="1701" w:bottom="1701" w:left="2268" w:header="709" w:footer="709" w:gutter="0"/>
          <w:cols w:space="708"/>
          <w:titlePg/>
          <w:docGrid w:linePitch="360"/>
        </w:sectPr>
      </w:pPr>
      <w:r w:rsidRPr="000F3A67">
        <w:rPr>
          <w:rFonts w:ascii="Times New Roman" w:hAnsi="Times New Roman" w:cs="Times New Roman"/>
        </w:rPr>
        <w:t>Sumber: data diolah</w:t>
      </w:r>
      <w:hyperlink r:id="rId14" w:history="1"/>
      <w:r w:rsidRPr="000F3A67">
        <w:rPr>
          <w:rFonts w:ascii="Times New Roman" w:hAnsi="Times New Roman" w:cs="Times New Roman"/>
        </w:rPr>
        <w:t xml:space="preserve"> (2020)</w:t>
      </w:r>
    </w:p>
    <w:p w:rsidR="00B14838" w:rsidRPr="000F3A67" w:rsidRDefault="00B14838" w:rsidP="00D371A9">
      <w:pPr>
        <w:spacing w:after="0" w:line="240" w:lineRule="auto"/>
        <w:rPr>
          <w:rFonts w:ascii="Times New Roman" w:hAnsi="Times New Roman" w:cs="Times New Roman"/>
        </w:rPr>
      </w:pPr>
    </w:p>
    <w:p w:rsidR="00B14838" w:rsidRPr="000F3A67" w:rsidRDefault="00B14838" w:rsidP="00D371A9">
      <w:pPr>
        <w:spacing w:after="0" w:line="240" w:lineRule="auto"/>
        <w:ind w:firstLine="720"/>
        <w:jc w:val="both"/>
        <w:rPr>
          <w:rFonts w:ascii="Times New Roman" w:hAnsi="Times New Roman" w:cs="Times New Roman"/>
        </w:rPr>
      </w:pPr>
      <w:r w:rsidRPr="000F3A67">
        <w:rPr>
          <w:rFonts w:ascii="Times New Roman" w:hAnsi="Times New Roman" w:cs="Times New Roman"/>
        </w:rPr>
        <w:t xml:space="preserve">Berdasarkan tabel deskripsi data objek penelitian diatas, perusahaan perbankan </w:t>
      </w:r>
      <w:r w:rsidRPr="000F3A67">
        <w:rPr>
          <w:rFonts w:ascii="Times New Roman" w:eastAsia="Times New Roman" w:hAnsi="Times New Roman" w:cs="Times New Roman"/>
          <w:color w:val="000000"/>
          <w:lang w:eastAsia="id-ID"/>
        </w:rPr>
        <w:t>yang terdaftar di Bursa Efek Indonesia tahun 2015 sampai 2019</w:t>
      </w:r>
      <w:r w:rsidRPr="000F3A67">
        <w:rPr>
          <w:rFonts w:ascii="Times New Roman" w:hAnsi="Times New Roman" w:cs="Times New Roman"/>
        </w:rPr>
        <w:t xml:space="preserve"> adalah sebanyak 43. Perusahaan perbankan yang tidak memiliki laporan keuangan dan </w:t>
      </w:r>
      <w:r w:rsidRPr="000F3A67">
        <w:rPr>
          <w:rFonts w:ascii="Times New Roman" w:hAnsi="Times New Roman" w:cs="Times New Roman"/>
          <w:i/>
        </w:rPr>
        <w:t xml:space="preserve">annual report </w:t>
      </w:r>
      <w:r w:rsidRPr="000F3A67">
        <w:rPr>
          <w:rFonts w:ascii="Times New Roman" w:hAnsi="Times New Roman" w:cs="Times New Roman"/>
        </w:rPr>
        <w:t xml:space="preserve">lengkap selama tahun 2015-2019 sebanyak 5 perusahaan. Perusahaan perbankan syariah sebanyak 2 perusahaan. Sedangkan, uji </w:t>
      </w:r>
      <w:r w:rsidRPr="000F3A67">
        <w:rPr>
          <w:rFonts w:ascii="Times New Roman" w:hAnsi="Times New Roman" w:cs="Times New Roman"/>
          <w:i/>
        </w:rPr>
        <w:t>outlier</w:t>
      </w:r>
      <w:r w:rsidRPr="000F3A67">
        <w:rPr>
          <w:rFonts w:ascii="Times New Roman" w:hAnsi="Times New Roman" w:cs="Times New Roman"/>
        </w:rPr>
        <w:t xml:space="preserve"> bertujuan untuk melihat data yang memiliki nilai residual yang sangat besar (Gujarati, 2010). Jika data yang dimiliki nilai yang </w:t>
      </w:r>
      <w:r w:rsidRPr="000F3A67">
        <w:rPr>
          <w:rFonts w:ascii="Times New Roman" w:hAnsi="Times New Roman" w:cs="Times New Roman"/>
          <w:i/>
        </w:rPr>
        <w:t>outlier</w:t>
      </w:r>
      <w:r w:rsidRPr="000F3A67">
        <w:rPr>
          <w:rFonts w:ascii="Times New Roman" w:hAnsi="Times New Roman" w:cs="Times New Roman"/>
        </w:rPr>
        <w:t xml:space="preserve">, maka berarti elemen sampel tersebut mengandung suatu nilai residual yang sangat besar dan harus dikeluarkan dari data penelitian. Berdasarkan hasil analisis uji </w:t>
      </w:r>
      <w:r w:rsidRPr="000F3A67">
        <w:rPr>
          <w:rFonts w:ascii="Times New Roman" w:hAnsi="Times New Roman" w:cs="Times New Roman"/>
          <w:i/>
        </w:rPr>
        <w:t>outlier</w:t>
      </w:r>
      <w:r w:rsidRPr="000F3A67">
        <w:rPr>
          <w:rFonts w:ascii="Times New Roman" w:hAnsi="Times New Roman" w:cs="Times New Roman"/>
        </w:rPr>
        <w:t xml:space="preserve"> pada data model regresi yang akan dianalisis, maka ditemukan beberapa data yang mempunyai nilai yang sangat besar dibandingkan data lainnya. Dalam penelitian ini, hasil uji </w:t>
      </w:r>
      <w:r w:rsidRPr="000F3A67">
        <w:rPr>
          <w:rFonts w:ascii="Times New Roman" w:hAnsi="Times New Roman" w:cs="Times New Roman"/>
          <w:i/>
          <w:iCs/>
        </w:rPr>
        <w:t xml:space="preserve">outlier </w:t>
      </w:r>
      <w:r w:rsidRPr="000F3A67">
        <w:rPr>
          <w:rFonts w:ascii="Times New Roman" w:hAnsi="Times New Roman" w:cs="Times New Roman"/>
        </w:rPr>
        <w:t>adalah sebanyak 10 perusahaan (data terlampir). Sehingga, sampel yang digunakan dalam penelitian ini sebanyak 26 sampel perusahaan.</w:t>
      </w:r>
    </w:p>
    <w:p w:rsidR="00B14838" w:rsidRPr="000F3A67" w:rsidRDefault="00B14838" w:rsidP="00D371A9">
      <w:pPr>
        <w:spacing w:before="60" w:after="0" w:line="240" w:lineRule="auto"/>
        <w:ind w:firstLine="720"/>
        <w:jc w:val="both"/>
        <w:rPr>
          <w:rFonts w:ascii="Times New Roman" w:hAnsi="Times New Roman" w:cs="Times New Roman"/>
        </w:rPr>
      </w:pPr>
      <w:r w:rsidRPr="000F3A67">
        <w:rPr>
          <w:rFonts w:ascii="Times New Roman" w:hAnsi="Times New Roman" w:cs="Times New Roman"/>
        </w:rPr>
        <w:t xml:space="preserve">Tujuan penelitian ini adalah meneliti </w:t>
      </w:r>
      <w:r w:rsidRPr="000F3A67">
        <w:rPr>
          <w:rFonts w:ascii="Times New Roman" w:hAnsi="Times New Roman" w:cs="Times New Roman"/>
          <w:bCs/>
          <w:iCs/>
          <w:color w:val="0D0D0D"/>
        </w:rPr>
        <w:t xml:space="preserve">pengaruh </w:t>
      </w:r>
      <w:r w:rsidRPr="000F3A67">
        <w:rPr>
          <w:rFonts w:ascii="Times New Roman" w:hAnsi="Times New Roman" w:cs="Times New Roman"/>
          <w:bCs/>
          <w:i/>
          <w:iCs/>
          <w:color w:val="0D0D0D"/>
        </w:rPr>
        <w:t xml:space="preserve">capital adequacy ratio, loan to deposit ratio </w:t>
      </w:r>
      <w:r w:rsidRPr="000F3A67">
        <w:rPr>
          <w:rFonts w:ascii="Times New Roman" w:hAnsi="Times New Roman" w:cs="Times New Roman"/>
          <w:bCs/>
          <w:iCs/>
          <w:color w:val="0D0D0D"/>
        </w:rPr>
        <w:t xml:space="preserve">dan inflasi </w:t>
      </w:r>
      <w:r w:rsidRPr="000F3A67">
        <w:rPr>
          <w:rFonts w:ascii="Times New Roman" w:hAnsi="Times New Roman" w:cs="Times New Roman"/>
          <w:bCs/>
          <w:iCs/>
          <w:color w:val="0D0D0D"/>
        </w:rPr>
        <w:lastRenderedPageBreak/>
        <w:t>terhadap profitabilitas perbankan</w:t>
      </w:r>
      <w:r w:rsidRPr="000F3A67">
        <w:rPr>
          <w:rFonts w:ascii="Times New Roman" w:hAnsi="Times New Roman" w:cs="Times New Roman"/>
        </w:rPr>
        <w:t>. Dengan demikian terdapat 3 variabel bebas dan 1 variabel terikat. Statistik deskriptif adalah metode yang berkaitan dengan pengumpulan, peringkasan, penyajian data kedalam bentuk yang lebih informatif. Statistik deskriptif digunakan untuk menganalisis dan menyajikan data kuantitatif dengan tujuan untuk menggambarkan karakteristik data didalam suatu penelitian. Dalam analisis statistik deskriptif objek penelitian ini, peneliti akan menjabarkan perhitungan nilai minimum, nilai maksimum, nilai rata-rata (</w:t>
      </w:r>
      <w:r w:rsidRPr="000F3A67">
        <w:rPr>
          <w:rFonts w:ascii="Times New Roman" w:hAnsi="Times New Roman" w:cs="Times New Roman"/>
          <w:i/>
        </w:rPr>
        <w:t>mean</w:t>
      </w:r>
      <w:r w:rsidRPr="000F3A67">
        <w:rPr>
          <w:rFonts w:ascii="Times New Roman" w:hAnsi="Times New Roman" w:cs="Times New Roman"/>
        </w:rPr>
        <w:t>), standar deviasi (simpangan baku)</w:t>
      </w:r>
      <w:r w:rsidRPr="000F3A67">
        <w:rPr>
          <w:rFonts w:ascii="Times New Roman" w:hAnsi="Times New Roman" w:cs="Times New Roman"/>
          <w:bCs/>
          <w:color w:val="000000"/>
          <w:lang w:eastAsia="id-ID"/>
        </w:rPr>
        <w:t xml:space="preserve"> dari profitabilitas, </w:t>
      </w:r>
      <w:r w:rsidRPr="000F3A67">
        <w:rPr>
          <w:rFonts w:ascii="Times New Roman" w:hAnsi="Times New Roman" w:cs="Times New Roman"/>
          <w:bCs/>
          <w:i/>
          <w:iCs/>
          <w:color w:val="0D0D0D"/>
        </w:rPr>
        <w:t xml:space="preserve">capital adequacy ratio, loan to deposit ratio </w:t>
      </w:r>
      <w:r w:rsidRPr="000F3A67">
        <w:rPr>
          <w:rFonts w:ascii="Times New Roman" w:hAnsi="Times New Roman" w:cs="Times New Roman"/>
          <w:bCs/>
          <w:iCs/>
          <w:color w:val="0D0D0D"/>
        </w:rPr>
        <w:t>dan inflasi</w:t>
      </w:r>
      <w:r w:rsidRPr="000F3A67">
        <w:rPr>
          <w:rFonts w:ascii="Times New Roman" w:hAnsi="Times New Roman" w:cs="Times New Roman"/>
          <w:bCs/>
          <w:color w:val="000000"/>
          <w:lang w:eastAsia="id-ID"/>
        </w:rPr>
        <w:t>.</w:t>
      </w:r>
    </w:p>
    <w:p w:rsidR="00B14838" w:rsidRPr="000F3A67" w:rsidRDefault="00B14838" w:rsidP="00D371A9">
      <w:pPr>
        <w:spacing w:before="60" w:after="0" w:line="240" w:lineRule="auto"/>
        <w:ind w:firstLine="720"/>
        <w:jc w:val="both"/>
        <w:rPr>
          <w:rFonts w:ascii="Times New Roman" w:hAnsi="Times New Roman" w:cs="Times New Roman"/>
        </w:rPr>
      </w:pPr>
      <w:r w:rsidRPr="000F3A67">
        <w:rPr>
          <w:rFonts w:ascii="Times New Roman" w:hAnsi="Times New Roman" w:cs="Times New Roman"/>
          <w:bCs/>
          <w:color w:val="000000"/>
          <w:lang w:eastAsia="id-ID"/>
        </w:rPr>
        <w:t>Nilai minimum merupakan nilai terendah untuk setiap variabel sedangkan untuk nilai maksimum merupakan nilai tertinggi untuk setiap variabel dalam penelitian. Nilai rata-rata (</w:t>
      </w:r>
      <w:r w:rsidRPr="000F3A67">
        <w:rPr>
          <w:rFonts w:ascii="Times New Roman" w:hAnsi="Times New Roman" w:cs="Times New Roman"/>
          <w:bCs/>
          <w:i/>
          <w:color w:val="000000"/>
          <w:lang w:eastAsia="id-ID"/>
        </w:rPr>
        <w:t>mean</w:t>
      </w:r>
      <w:r w:rsidRPr="000F3A67">
        <w:rPr>
          <w:rFonts w:ascii="Times New Roman" w:hAnsi="Times New Roman" w:cs="Times New Roman"/>
          <w:bCs/>
          <w:color w:val="000000"/>
          <w:lang w:eastAsia="id-ID"/>
        </w:rPr>
        <w:t>) merupakan nilai rata-rata setiap variabel yang diteliti. Standar deviasi merupakan sebaran data yang digunakan dalam penelitian yang mencerminkan data itu bersifat heterogen atau homogen yang sifatnya fluktuatif.</w:t>
      </w:r>
      <w:r w:rsidRPr="000F3A67">
        <w:rPr>
          <w:rFonts w:ascii="Times New Roman" w:hAnsi="Times New Roman" w:cs="Times New Roman"/>
        </w:rPr>
        <w:t xml:space="preserve"> Berikut adalah tabel statistik deskriptif untuk masing-masing variabel penelitian:</w:t>
      </w:r>
    </w:p>
    <w:p w:rsidR="000F3A67" w:rsidRPr="000F3A67" w:rsidRDefault="000F3A67" w:rsidP="00D371A9">
      <w:pPr>
        <w:spacing w:before="60" w:after="0" w:line="240" w:lineRule="auto"/>
        <w:jc w:val="center"/>
        <w:rPr>
          <w:rFonts w:ascii="Times New Roman" w:hAnsi="Times New Roman" w:cs="Times New Roman"/>
          <w:b/>
        </w:rPr>
        <w:sectPr w:rsidR="000F3A67" w:rsidRPr="000F3A67" w:rsidSect="000F3A67">
          <w:type w:val="continuous"/>
          <w:pgSz w:w="11907" w:h="16840" w:code="9"/>
          <w:pgMar w:top="2268" w:right="1701" w:bottom="1701" w:left="2268" w:header="709" w:footer="709" w:gutter="0"/>
          <w:cols w:num="2" w:space="708"/>
          <w:titlePg/>
          <w:docGrid w:linePitch="360"/>
        </w:sectPr>
      </w:pPr>
    </w:p>
    <w:p w:rsidR="00B14838" w:rsidRPr="000F3A67" w:rsidRDefault="00B14838" w:rsidP="00D371A9">
      <w:pPr>
        <w:spacing w:before="60" w:after="0" w:line="240" w:lineRule="auto"/>
        <w:jc w:val="center"/>
        <w:rPr>
          <w:rFonts w:ascii="Times New Roman" w:hAnsi="Times New Roman" w:cs="Times New Roman"/>
          <w:b/>
        </w:rPr>
      </w:pPr>
      <w:r w:rsidRPr="000F3A67">
        <w:rPr>
          <w:rFonts w:ascii="Times New Roman" w:hAnsi="Times New Roman" w:cs="Times New Roman"/>
          <w:b/>
        </w:rPr>
        <w:lastRenderedPageBreak/>
        <w:t>Tabel 4</w:t>
      </w:r>
      <w:r w:rsidR="00CE13AE" w:rsidRPr="000F3A67">
        <w:rPr>
          <w:rFonts w:ascii="Times New Roman" w:hAnsi="Times New Roman" w:cs="Times New Roman"/>
          <w:b/>
        </w:rPr>
        <w:t xml:space="preserve"> </w:t>
      </w:r>
      <w:r w:rsidRPr="000F3A67">
        <w:rPr>
          <w:rFonts w:ascii="Times New Roman" w:hAnsi="Times New Roman" w:cs="Times New Roman"/>
          <w:b/>
        </w:rPr>
        <w:t>Statistik Deskriptif</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91"/>
        <w:gridCol w:w="1080"/>
        <w:gridCol w:w="1129"/>
        <w:gridCol w:w="1161"/>
        <w:gridCol w:w="1259"/>
        <w:gridCol w:w="1518"/>
      </w:tblGrid>
      <w:tr w:rsidR="00B14838" w:rsidRPr="000F3A67" w:rsidTr="00DF7700">
        <w:trPr>
          <w:cantSplit/>
          <w:jc w:val="center"/>
        </w:trPr>
        <w:tc>
          <w:tcPr>
            <w:tcW w:w="5000" w:type="pct"/>
            <w:gridSpan w:val="6"/>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Descriptive Statistics</w:t>
            </w:r>
          </w:p>
        </w:tc>
      </w:tr>
      <w:tr w:rsidR="00B14838" w:rsidRPr="000F3A67" w:rsidTr="00DF7700">
        <w:trPr>
          <w:cantSplit/>
          <w:jc w:val="center"/>
        </w:trPr>
        <w:tc>
          <w:tcPr>
            <w:tcW w:w="1129" w:type="pct"/>
            <w:tcBorders>
              <w:top w:val="nil"/>
              <w:left w:val="nil"/>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80" w:type="pct"/>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N</w:t>
            </w:r>
          </w:p>
        </w:tc>
        <w:tc>
          <w:tcPr>
            <w:tcW w:w="711"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Minimum</w:t>
            </w:r>
          </w:p>
        </w:tc>
        <w:tc>
          <w:tcPr>
            <w:tcW w:w="731"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Maximum</w:t>
            </w:r>
          </w:p>
        </w:tc>
        <w:tc>
          <w:tcPr>
            <w:tcW w:w="793"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Mean</w:t>
            </w:r>
          </w:p>
        </w:tc>
        <w:tc>
          <w:tcPr>
            <w:tcW w:w="955" w:type="pct"/>
            <w:tcBorders>
              <w:top w:val="nil"/>
              <w:left w:val="single" w:sz="8" w:space="0" w:color="E0E0E0"/>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Std. Deviation</w:t>
            </w:r>
          </w:p>
        </w:tc>
      </w:tr>
      <w:tr w:rsidR="00B14838" w:rsidRPr="000F3A67" w:rsidTr="00DF7700">
        <w:trPr>
          <w:cantSplit/>
          <w:jc w:val="center"/>
        </w:trPr>
        <w:tc>
          <w:tcPr>
            <w:tcW w:w="1129" w:type="pct"/>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ROA</w:t>
            </w:r>
          </w:p>
        </w:tc>
        <w:tc>
          <w:tcPr>
            <w:tcW w:w="680" w:type="pct"/>
            <w:tcBorders>
              <w:top w:val="single" w:sz="8" w:space="0" w:color="152935"/>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130</w:t>
            </w:r>
          </w:p>
        </w:tc>
        <w:tc>
          <w:tcPr>
            <w:tcW w:w="711"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-.00229</w:t>
            </w:r>
          </w:p>
        </w:tc>
        <w:tc>
          <w:tcPr>
            <w:tcW w:w="731"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.02559</w:t>
            </w:r>
          </w:p>
        </w:tc>
        <w:tc>
          <w:tcPr>
            <w:tcW w:w="79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.0111726</w:t>
            </w:r>
          </w:p>
        </w:tc>
        <w:tc>
          <w:tcPr>
            <w:tcW w:w="955" w:type="pct"/>
            <w:tcBorders>
              <w:top w:val="single" w:sz="8" w:space="0" w:color="152935"/>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.00668614</w:t>
            </w:r>
          </w:p>
        </w:tc>
      </w:tr>
      <w:tr w:rsidR="00B14838" w:rsidRPr="000F3A67" w:rsidTr="00DF7700">
        <w:trPr>
          <w:cantSplit/>
          <w:jc w:val="center"/>
        </w:trPr>
        <w:tc>
          <w:tcPr>
            <w:tcW w:w="1129"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CAR</w:t>
            </w:r>
          </w:p>
        </w:tc>
        <w:tc>
          <w:tcPr>
            <w:tcW w:w="680"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130</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.11610</w:t>
            </w:r>
          </w:p>
        </w:tc>
        <w:tc>
          <w:tcPr>
            <w:tcW w:w="73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.66428</w:t>
            </w:r>
          </w:p>
        </w:tc>
        <w:tc>
          <w:tcPr>
            <w:tcW w:w="79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.2201705</w:t>
            </w:r>
          </w:p>
        </w:tc>
        <w:tc>
          <w:tcPr>
            <w:tcW w:w="955"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.06845401</w:t>
            </w:r>
          </w:p>
        </w:tc>
      </w:tr>
      <w:tr w:rsidR="00B14838" w:rsidRPr="000F3A67" w:rsidTr="00DF7700">
        <w:trPr>
          <w:cantSplit/>
          <w:jc w:val="center"/>
        </w:trPr>
        <w:tc>
          <w:tcPr>
            <w:tcW w:w="1129"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LDR</w:t>
            </w:r>
          </w:p>
        </w:tc>
        <w:tc>
          <w:tcPr>
            <w:tcW w:w="680"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130</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.50385</w:t>
            </w:r>
          </w:p>
        </w:tc>
        <w:tc>
          <w:tcPr>
            <w:tcW w:w="73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1.54585</w:t>
            </w:r>
          </w:p>
        </w:tc>
        <w:tc>
          <w:tcPr>
            <w:tcW w:w="79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.8433211</w:t>
            </w:r>
          </w:p>
        </w:tc>
        <w:tc>
          <w:tcPr>
            <w:tcW w:w="955"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.15668403</w:t>
            </w:r>
          </w:p>
        </w:tc>
      </w:tr>
      <w:tr w:rsidR="00B14838" w:rsidRPr="000F3A67" w:rsidTr="00DF7700">
        <w:trPr>
          <w:cantSplit/>
          <w:jc w:val="center"/>
        </w:trPr>
        <w:tc>
          <w:tcPr>
            <w:tcW w:w="1129"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Inflasi</w:t>
            </w:r>
          </w:p>
        </w:tc>
        <w:tc>
          <w:tcPr>
            <w:tcW w:w="680"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130</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3.02917</w:t>
            </w:r>
          </w:p>
        </w:tc>
        <w:tc>
          <w:tcPr>
            <w:tcW w:w="73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6.38250</w:t>
            </w:r>
          </w:p>
        </w:tc>
        <w:tc>
          <w:tcPr>
            <w:tcW w:w="79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3.9898333</w:t>
            </w:r>
          </w:p>
        </w:tc>
        <w:tc>
          <w:tcPr>
            <w:tcW w:w="955"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1.23102668</w:t>
            </w:r>
          </w:p>
        </w:tc>
      </w:tr>
      <w:tr w:rsidR="00B14838" w:rsidRPr="000F3A67" w:rsidTr="00DF7700">
        <w:trPr>
          <w:cantSplit/>
          <w:jc w:val="center"/>
        </w:trPr>
        <w:tc>
          <w:tcPr>
            <w:tcW w:w="1129" w:type="pct"/>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Valid N (listwise)</w:t>
            </w:r>
          </w:p>
        </w:tc>
        <w:tc>
          <w:tcPr>
            <w:tcW w:w="680" w:type="pct"/>
            <w:tcBorders>
              <w:top w:val="single" w:sz="8" w:space="0" w:color="AEAEAE"/>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130</w:t>
            </w:r>
          </w:p>
        </w:tc>
        <w:tc>
          <w:tcPr>
            <w:tcW w:w="711"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731"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793"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955" w:type="pct"/>
            <w:tcBorders>
              <w:top w:val="single" w:sz="8" w:space="0" w:color="AEAEAE"/>
              <w:left w:val="single" w:sz="8" w:space="0" w:color="E0E0E0"/>
              <w:bottom w:val="single" w:sz="8" w:space="0" w:color="152935"/>
              <w:right w:val="nil"/>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r>
    </w:tbl>
    <w:p w:rsidR="00B14838" w:rsidRPr="000F3A67" w:rsidRDefault="00B14838" w:rsidP="00D371A9">
      <w:pPr>
        <w:autoSpaceDE w:val="0"/>
        <w:autoSpaceDN w:val="0"/>
        <w:adjustRightInd w:val="0"/>
        <w:spacing w:after="0" w:line="240" w:lineRule="auto"/>
        <w:rPr>
          <w:rFonts w:ascii="Times New Roman" w:hAnsi="Times New Roman" w:cs="Times New Roman"/>
        </w:rPr>
      </w:pPr>
      <w:r w:rsidRPr="000F3A67">
        <w:rPr>
          <w:rFonts w:ascii="Times New Roman" w:hAnsi="Times New Roman" w:cs="Times New Roman"/>
        </w:rPr>
        <w:t>Sumber: data diolah dengan SPSS 25 (2020)</w:t>
      </w:r>
    </w:p>
    <w:p w:rsidR="000F3A67" w:rsidRPr="000F3A67" w:rsidRDefault="000F3A67" w:rsidP="00D371A9">
      <w:pPr>
        <w:spacing w:before="60" w:after="0" w:line="240" w:lineRule="auto"/>
        <w:ind w:firstLine="720"/>
        <w:jc w:val="both"/>
        <w:rPr>
          <w:rFonts w:ascii="Times New Roman" w:hAnsi="Times New Roman" w:cs="Times New Roman"/>
        </w:rPr>
        <w:sectPr w:rsidR="000F3A67" w:rsidRPr="000F3A67" w:rsidSect="000F3A67">
          <w:type w:val="continuous"/>
          <w:pgSz w:w="11907" w:h="16840" w:code="9"/>
          <w:pgMar w:top="2268" w:right="1701" w:bottom="1701" w:left="2268" w:header="709" w:footer="709" w:gutter="0"/>
          <w:cols w:space="708"/>
          <w:titlePg/>
          <w:docGrid w:linePitch="360"/>
        </w:sectPr>
      </w:pPr>
    </w:p>
    <w:p w:rsidR="00B14838" w:rsidRPr="000F3A67" w:rsidRDefault="00B14838" w:rsidP="00D371A9">
      <w:pPr>
        <w:spacing w:before="60" w:after="0" w:line="240" w:lineRule="auto"/>
        <w:ind w:firstLine="720"/>
        <w:jc w:val="both"/>
        <w:rPr>
          <w:rFonts w:ascii="Times New Roman" w:hAnsi="Times New Roman" w:cs="Times New Roman"/>
        </w:rPr>
      </w:pPr>
      <w:r w:rsidRPr="000F3A67">
        <w:rPr>
          <w:rFonts w:ascii="Times New Roman" w:hAnsi="Times New Roman" w:cs="Times New Roman"/>
        </w:rPr>
        <w:lastRenderedPageBreak/>
        <w:t xml:space="preserve">Berdasarkan tabel 4.2 diatas, dapat diketahui bahwa objek yang diteliti (N) pada tahun 2015-2019 adalah sebanyak 130 perusahaan. Dari tabel di atas, dapat dilihat besarnya nilai </w:t>
      </w:r>
      <w:r w:rsidRPr="000F3A67">
        <w:rPr>
          <w:rFonts w:ascii="Times New Roman" w:hAnsi="Times New Roman" w:cs="Times New Roman"/>
          <w:i/>
        </w:rPr>
        <w:lastRenderedPageBreak/>
        <w:t>minimum, maximum, mean, dan std deviation</w:t>
      </w:r>
      <w:r w:rsidRPr="000F3A67">
        <w:rPr>
          <w:rFonts w:ascii="Times New Roman" w:hAnsi="Times New Roman" w:cs="Times New Roman"/>
        </w:rPr>
        <w:t xml:space="preserve"> dari tiap-tiap variabel. Tabel ini digunakan untuk membantu dalam melakukan identifikasi terhadap besar kecilnya penyimpangan atas masing-masing variabel yang mempengaruhi </w:t>
      </w:r>
      <w:r w:rsidRPr="000F3A67">
        <w:rPr>
          <w:rFonts w:ascii="Times New Roman" w:hAnsi="Times New Roman" w:cs="Times New Roman"/>
        </w:rPr>
        <w:lastRenderedPageBreak/>
        <w:t>variabel satu dengan yang lainnya. Analisa statistik deskriptif menunjukkan hasil sebagai berikut:</w:t>
      </w:r>
    </w:p>
    <w:p w:rsidR="00B14838" w:rsidRPr="000F3A67" w:rsidRDefault="00B14838" w:rsidP="000F3A67">
      <w:pPr>
        <w:pStyle w:val="ListParagraph"/>
        <w:numPr>
          <w:ilvl w:val="0"/>
          <w:numId w:val="35"/>
        </w:numPr>
        <w:spacing w:before="60" w:after="0" w:line="240" w:lineRule="auto"/>
        <w:ind w:left="426"/>
        <w:jc w:val="both"/>
        <w:rPr>
          <w:rFonts w:ascii="Times New Roman" w:hAnsi="Times New Roman" w:cs="Times New Roman"/>
        </w:rPr>
      </w:pPr>
      <w:r w:rsidRPr="000F3A67">
        <w:rPr>
          <w:rFonts w:ascii="Times New Roman" w:hAnsi="Times New Roman" w:cs="Times New Roman"/>
        </w:rPr>
        <w:t>Profitabilitas</w:t>
      </w:r>
    </w:p>
    <w:p w:rsidR="00B14838" w:rsidRPr="000F3A67" w:rsidRDefault="00B14838" w:rsidP="000F3A67">
      <w:pPr>
        <w:pStyle w:val="ListParagraph"/>
        <w:spacing w:before="60" w:after="0" w:line="240" w:lineRule="auto"/>
        <w:ind w:left="426" w:firstLine="720"/>
        <w:jc w:val="both"/>
        <w:rPr>
          <w:rFonts w:ascii="Times New Roman" w:hAnsi="Times New Roman" w:cs="Times New Roman"/>
        </w:rPr>
      </w:pPr>
      <w:r w:rsidRPr="000F3A67">
        <w:rPr>
          <w:rFonts w:ascii="Times New Roman" w:hAnsi="Times New Roman" w:cs="Times New Roman"/>
        </w:rPr>
        <w:t>Pada variabel profitabilitas, hasil statistik menunjukkan nilai minimum sebesar -0.00229 yaitu Bank Artha Graha International Tbk pada tahun 2019. Nilai tersebut menunjukkan bahwa laba yang dihasilkan hanya sebesar -0.23% dari aset yang digunakan oleh Bank Artha Graha Internasional Tbk pada tahun 2019. Nilai maksimum sebesar 0.02559, yaitu Bank Mestika Dharma Tbk pada tahun 2015. Nilai tersebut menunjukkan bahwa laba yang dihasilkan sebesar 2.559% dari aset yang digunakan oleh Bank Mestika Dharma Tbk pada tahun 2015. Jumlah rasio profitabilitas yang semakin tinggi menunjukkan efisiensi manajemen aset yang berarti manajemen telah efisien dalam mengelola aset perusahaan. Nilai rata-rata profitabilitas</w:t>
      </w:r>
      <w:r w:rsidRPr="000F3A67">
        <w:rPr>
          <w:rFonts w:ascii="Times New Roman" w:hAnsi="Times New Roman" w:cs="Times New Roman"/>
          <w:i/>
        </w:rPr>
        <w:t xml:space="preserve"> </w:t>
      </w:r>
      <w:r w:rsidRPr="000F3A67">
        <w:rPr>
          <w:rFonts w:ascii="Times New Roman" w:hAnsi="Times New Roman" w:cs="Times New Roman"/>
        </w:rPr>
        <w:t>adalah sebesar 0.111726 yang artinya adalah nilai rata-rata profitabilitas perusahaan perbankan yang dijadikan sampel adalah sebesar 11.17%. Nilai standar deviasi sebesar 0.00668614, yang artinya bahwa kecenderungan data profitabilitas yang diukur dengan ROA antara perusahaan satu dan perusahaan lainnya selama satu tahun tersebut memiliki tingkat penyimpangan sebesar 0.00668614. Nilai standar deviasi yang lebih kecil dari nilai rata-rata menunjukkan bahwa variasi data pada ROA baik.</w:t>
      </w:r>
    </w:p>
    <w:p w:rsidR="00B14838" w:rsidRPr="000F3A67" w:rsidRDefault="00B14838" w:rsidP="000F3A67">
      <w:pPr>
        <w:pStyle w:val="ListParagraph"/>
        <w:numPr>
          <w:ilvl w:val="0"/>
          <w:numId w:val="35"/>
        </w:numPr>
        <w:spacing w:before="60" w:after="0" w:line="240" w:lineRule="auto"/>
        <w:ind w:left="426"/>
        <w:jc w:val="both"/>
        <w:rPr>
          <w:rFonts w:ascii="Times New Roman" w:hAnsi="Times New Roman" w:cs="Times New Roman"/>
          <w:i/>
        </w:rPr>
      </w:pPr>
      <w:r w:rsidRPr="000F3A67">
        <w:rPr>
          <w:rFonts w:ascii="Times New Roman" w:hAnsi="Times New Roman" w:cs="Times New Roman"/>
          <w:i/>
        </w:rPr>
        <w:t xml:space="preserve">Capital Adequacy Ratio </w:t>
      </w:r>
      <w:r w:rsidRPr="000F3A67">
        <w:rPr>
          <w:rFonts w:ascii="Times New Roman" w:hAnsi="Times New Roman" w:cs="Times New Roman"/>
        </w:rPr>
        <w:t>(CAR)</w:t>
      </w:r>
    </w:p>
    <w:p w:rsidR="00B14838" w:rsidRPr="000F3A67" w:rsidRDefault="00B14838" w:rsidP="000F3A67">
      <w:pPr>
        <w:pStyle w:val="ListParagraph"/>
        <w:spacing w:before="60" w:after="0" w:line="240" w:lineRule="auto"/>
        <w:ind w:left="426"/>
        <w:jc w:val="both"/>
        <w:rPr>
          <w:rFonts w:ascii="Times New Roman" w:hAnsi="Times New Roman" w:cs="Times New Roman"/>
        </w:rPr>
      </w:pPr>
      <w:r w:rsidRPr="000F3A67">
        <w:rPr>
          <w:rFonts w:ascii="Times New Roman" w:hAnsi="Times New Roman" w:cs="Times New Roman"/>
        </w:rPr>
        <w:t xml:space="preserve">Pada variabel CAR, hasil statistik menunjukkan nilai minimum sebesar 0.11610, yaitu Bank Bukopin Tbk pada tahun 2017. Nilai ini menunjukkan bahwa kecukupan modal Bank Bukopin Tbk pada tahun 2017 adalah sebesar 11.610%.  </w:t>
      </w:r>
      <w:r w:rsidRPr="000F3A67">
        <w:rPr>
          <w:rFonts w:ascii="Times New Roman" w:hAnsi="Times New Roman" w:cs="Times New Roman"/>
        </w:rPr>
        <w:lastRenderedPageBreak/>
        <w:t>Nilai maksimum CAR adalah sebesar 0.66428 yaitu Bank Ina Perdana Tbk pada tahun 2017. Nilai ini menunjukkan bahwa kecukupan modal Bank Ina Perdana Tbk pada tahun 2017 adalah sebesar 66.43%. Nilai rata-rata CAR adalah sebesar 0.2201705, nilai ini menjelaskan bahwa rata-rata CAR perusahaan perbankan yang dijadikan sampel adalah sebesar 22.02% nilai ini menunjukkan bahwa secara statistik, selama periode penelitian besarnya CAR perusahaan perbankan yang dijadikan sampel sudah memenuhi standar yang ditetapkan Bank Indonesia, yaitu minimal 8% karena dapat dilihat bahwa nilai rata-rata CAR adalah sebesar 22.02% Nilai standar deviasi sebesar 0.6845401 menunjukkan bahwa kecenderungan data CAR antara perusahaan satu dan perusahaan lainnya selama satu tahun tersebut memiliki tingkat penyimpangan sebesar 0.6845401. Nilai standar deviasi yang lebih kecil dari nilai rata-rata menunjukkan bahwa variasi data pada CAR baik.</w:t>
      </w:r>
    </w:p>
    <w:p w:rsidR="00B14838" w:rsidRPr="000F3A67" w:rsidRDefault="00B14838" w:rsidP="000F3A67">
      <w:pPr>
        <w:pStyle w:val="ListParagraph"/>
        <w:numPr>
          <w:ilvl w:val="0"/>
          <w:numId w:val="35"/>
        </w:numPr>
        <w:spacing w:before="60" w:after="0" w:line="240" w:lineRule="auto"/>
        <w:ind w:left="426"/>
        <w:jc w:val="both"/>
        <w:rPr>
          <w:rFonts w:ascii="Times New Roman" w:hAnsi="Times New Roman" w:cs="Times New Roman"/>
          <w:i/>
        </w:rPr>
      </w:pPr>
      <w:r w:rsidRPr="000F3A67">
        <w:rPr>
          <w:rFonts w:ascii="Times New Roman" w:hAnsi="Times New Roman" w:cs="Times New Roman"/>
          <w:i/>
        </w:rPr>
        <w:t xml:space="preserve">Loan to Deposit Ratio </w:t>
      </w:r>
      <w:r w:rsidRPr="000F3A67">
        <w:rPr>
          <w:rFonts w:ascii="Times New Roman" w:hAnsi="Times New Roman" w:cs="Times New Roman"/>
        </w:rPr>
        <w:t>(LDR)</w:t>
      </w:r>
    </w:p>
    <w:p w:rsidR="00B14838" w:rsidRPr="000F3A67" w:rsidRDefault="00B14838" w:rsidP="000F3A67">
      <w:pPr>
        <w:pStyle w:val="ListParagraph"/>
        <w:spacing w:before="60" w:after="0" w:line="240" w:lineRule="auto"/>
        <w:ind w:left="426" w:firstLine="720"/>
        <w:jc w:val="both"/>
        <w:rPr>
          <w:rFonts w:ascii="Times New Roman" w:hAnsi="Times New Roman" w:cs="Times New Roman"/>
        </w:rPr>
      </w:pPr>
      <w:r w:rsidRPr="000F3A67">
        <w:rPr>
          <w:rFonts w:ascii="Times New Roman" w:hAnsi="Times New Roman" w:cs="Times New Roman"/>
        </w:rPr>
        <w:t xml:space="preserve">Pada variabel LDR, hasil statistik menunjukkan nilai minimum sebesar 0.50385, yaitu Bank Capital Indonesia Tbk pada tahun 2017. Nilai ini menunjukkan bahwa tingkat penyaluran kredit Bank Capital Indonesia Tbk pada tahun 2017 adalah sebesar 50.39%.  Nilai maksimum LDR adalah sebesar 1.54585 yaitu Bank BTPN Tbk pada tahun 2019. Nilai ini menunjukkan bahwa tingkat penyaluran kredit Bank BTPN Tbk pada tahun 2019 adalah sebesar 154.59%. Nilai rata-rata LDR adalah sebesar 0.8433211, nilai ini menjelaskan bahwa rata-rata LDR perusahaan perbankan yang dijadikan sampel adalah sebesar 84.33% nilai ini menunjukkan </w:t>
      </w:r>
      <w:r w:rsidRPr="000F3A67">
        <w:rPr>
          <w:rFonts w:ascii="Times New Roman" w:hAnsi="Times New Roman" w:cs="Times New Roman"/>
        </w:rPr>
        <w:lastRenderedPageBreak/>
        <w:t>bahwa secara statistik, selama periode penelitian besarnya LDR perusahaan perbankan yang dijadikan sampel sudah memenuhi standar yang ditetapkan Bank Indonesia, yaitu 80%, hal ini dapat menjelaskan bahwa kredit yang disalurkan oleh perusahaan perbankan yang dijadikan sampel penelitian sudah diatas dari jumlah dana pihak ketiga yang dihimpun. Hal ini menunjukkan bahwa perusahaan perbankan sudah efektif dalam kegiatan menyalurkan kredit kepada nasabah. Nilai standar deviasi sebesar 0.15668403 menunjukkan bahwa kecenderungan data LDRR antara perusahaan satu dan perusahaan lainnya selama satu tahun tersebut memiliki tingkat penyimpangan sebesar 0.15668403. Nilai standar deviasi yang lebih kecil dari nilai rata-rata menunjukkan bahwa variasi data pada LDR baik.</w:t>
      </w:r>
    </w:p>
    <w:p w:rsidR="00B14838" w:rsidRPr="000F3A67" w:rsidRDefault="00B14838" w:rsidP="000F3A67">
      <w:pPr>
        <w:pStyle w:val="ListParagraph"/>
        <w:numPr>
          <w:ilvl w:val="0"/>
          <w:numId w:val="35"/>
        </w:numPr>
        <w:spacing w:before="60" w:after="0" w:line="240" w:lineRule="auto"/>
        <w:ind w:left="426"/>
        <w:jc w:val="both"/>
        <w:rPr>
          <w:rFonts w:ascii="Times New Roman" w:hAnsi="Times New Roman" w:cs="Times New Roman"/>
        </w:rPr>
      </w:pPr>
      <w:r w:rsidRPr="000F3A67">
        <w:rPr>
          <w:rFonts w:ascii="Times New Roman" w:hAnsi="Times New Roman" w:cs="Times New Roman"/>
        </w:rPr>
        <w:t>Inflasi</w:t>
      </w:r>
    </w:p>
    <w:p w:rsidR="00B14838" w:rsidRPr="000F3A67" w:rsidRDefault="00B14838" w:rsidP="000F3A67">
      <w:pPr>
        <w:pStyle w:val="ListParagraph"/>
        <w:spacing w:before="60" w:after="0" w:line="240" w:lineRule="auto"/>
        <w:ind w:left="426" w:firstLine="720"/>
        <w:jc w:val="both"/>
        <w:rPr>
          <w:rFonts w:ascii="Times New Roman" w:hAnsi="Times New Roman" w:cs="Times New Roman"/>
          <w:i/>
        </w:rPr>
      </w:pPr>
      <w:r w:rsidRPr="000F3A67">
        <w:rPr>
          <w:rFonts w:ascii="Times New Roman" w:hAnsi="Times New Roman" w:cs="Times New Roman"/>
        </w:rPr>
        <w:t xml:space="preserve">Pada variabel inflasi, hasil statistik menunjukkan nilai minimum sebesar 3.02917 pada tahun 2019. Nilai ini menunjukkan bahwa inflasi di Indonesia terendah pada tahun 2019, yaitu sebesar 3.02917%. Nilai maksimum inflasi adalah sebesar 6.38250, yaitu pada tahun 2015. Nilai ini menunjukkan bahwa tingkat inflasi di Indonesia tertinggi pada tahun 2015, yaitu sebesar 6.38250. Nilai rata-rata inflasi di Indonesia adalah sebesar 3.9898333, nilai ini menjelaskan bahwa rata-rata inflasi di Indonesia selama tahun penelitian adalah sebesar 3.9898333. Nilai standar deviasi sebesar 1.23102668 menunjukkan bahwa nilai inflasi antara tahun penelitian dan selama satu tahun tersebut memiliki tingkat penyimpangan sebesar 1.23102668. Nilai standar deviasi yang lebih kecil dari nilai rata-rata </w:t>
      </w:r>
      <w:r w:rsidRPr="000F3A67">
        <w:rPr>
          <w:rFonts w:ascii="Times New Roman" w:hAnsi="Times New Roman" w:cs="Times New Roman"/>
        </w:rPr>
        <w:lastRenderedPageBreak/>
        <w:t>menunjukkan bahwa variasi data pada inflasi baik.</w:t>
      </w:r>
    </w:p>
    <w:p w:rsidR="00B14838" w:rsidRPr="000F3A67" w:rsidRDefault="00B14838" w:rsidP="00D371A9">
      <w:pPr>
        <w:pStyle w:val="ListParagraph"/>
        <w:numPr>
          <w:ilvl w:val="0"/>
          <w:numId w:val="34"/>
        </w:numPr>
        <w:spacing w:before="60" w:after="0" w:line="240" w:lineRule="auto"/>
        <w:ind w:left="426" w:hanging="426"/>
        <w:jc w:val="both"/>
        <w:rPr>
          <w:rFonts w:ascii="Times New Roman" w:hAnsi="Times New Roman" w:cs="Times New Roman"/>
          <w:b/>
        </w:rPr>
      </w:pPr>
      <w:r w:rsidRPr="000F3A67">
        <w:rPr>
          <w:rFonts w:ascii="Times New Roman" w:hAnsi="Times New Roman" w:cs="Times New Roman"/>
          <w:b/>
        </w:rPr>
        <w:t>Pengujian Asumsi Klasik</w:t>
      </w:r>
    </w:p>
    <w:p w:rsidR="00B14838" w:rsidRPr="000F3A67" w:rsidRDefault="00B14838" w:rsidP="00D371A9">
      <w:pPr>
        <w:spacing w:after="0" w:line="240" w:lineRule="auto"/>
        <w:ind w:firstLine="720"/>
        <w:jc w:val="both"/>
        <w:rPr>
          <w:rFonts w:ascii="Times New Roman" w:hAnsi="Times New Roman" w:cs="Times New Roman"/>
          <w:b/>
        </w:rPr>
      </w:pPr>
      <w:r w:rsidRPr="000F3A67">
        <w:rPr>
          <w:rFonts w:ascii="Times New Roman" w:hAnsi="Times New Roman" w:cs="Times New Roman"/>
        </w:rPr>
        <w:t>Sebelum dilakukan pengujian regresi terlebih dahulu dilakukan pengujian pelanggaran asumsi klasik untuk model yang digunakan dalam penelitian.</w:t>
      </w:r>
    </w:p>
    <w:p w:rsidR="00B14838" w:rsidRPr="000F3A67" w:rsidRDefault="00B14838" w:rsidP="00D371A9">
      <w:pPr>
        <w:pStyle w:val="ListParagraph"/>
        <w:numPr>
          <w:ilvl w:val="0"/>
          <w:numId w:val="41"/>
        </w:numPr>
        <w:spacing w:after="0" w:line="240" w:lineRule="auto"/>
        <w:ind w:left="426" w:hanging="426"/>
        <w:rPr>
          <w:rFonts w:ascii="Times New Roman" w:hAnsi="Times New Roman" w:cs="Times New Roman"/>
          <w:b/>
        </w:rPr>
      </w:pPr>
      <w:r w:rsidRPr="000F3A67">
        <w:rPr>
          <w:rFonts w:ascii="Times New Roman" w:hAnsi="Times New Roman" w:cs="Times New Roman"/>
          <w:b/>
        </w:rPr>
        <w:t>Hasil Uji Normalitas</w:t>
      </w:r>
    </w:p>
    <w:p w:rsidR="00DF7700" w:rsidRPr="000F3A67" w:rsidRDefault="00B14838" w:rsidP="00D371A9">
      <w:pPr>
        <w:spacing w:before="60" w:after="0" w:line="240" w:lineRule="auto"/>
        <w:ind w:firstLine="720"/>
        <w:jc w:val="both"/>
        <w:rPr>
          <w:rFonts w:ascii="Times New Roman" w:hAnsi="Times New Roman" w:cs="Times New Roman"/>
        </w:rPr>
      </w:pPr>
      <w:r w:rsidRPr="000F3A67">
        <w:rPr>
          <w:rFonts w:ascii="Times New Roman" w:hAnsi="Times New Roman" w:cs="Times New Roman"/>
        </w:rPr>
        <w:t xml:space="preserve">Dalam penelitian ini pengujian normalitas menggunakan metode Kolmogorov Smirnov (KS). Pengujian normalitas ini dilakukan terhadap model regresi antara variabel </w:t>
      </w:r>
      <w:r w:rsidRPr="000F3A67">
        <w:rPr>
          <w:rFonts w:ascii="Times New Roman" w:hAnsi="Times New Roman" w:cs="Times New Roman"/>
          <w:bCs/>
          <w:iCs/>
          <w:color w:val="0D0D0D"/>
        </w:rPr>
        <w:t>CAR, LDR dan Inflasi terhadap profitabilitas (ROA)</w:t>
      </w:r>
      <w:r w:rsidRPr="000F3A67">
        <w:rPr>
          <w:rFonts w:ascii="Times New Roman" w:hAnsi="Times New Roman" w:cs="Times New Roman"/>
          <w:i/>
        </w:rPr>
        <w:t>.</w:t>
      </w:r>
      <w:r w:rsidR="000F3A67" w:rsidRPr="000F3A67">
        <w:rPr>
          <w:rFonts w:ascii="Times New Roman" w:hAnsi="Times New Roman" w:cs="Times New Roman"/>
        </w:rPr>
        <w:t xml:space="preserve"> </w:t>
      </w:r>
      <w:r w:rsidRPr="000F3A67">
        <w:rPr>
          <w:rFonts w:ascii="Times New Roman" w:hAnsi="Times New Roman" w:cs="Times New Roman"/>
        </w:rPr>
        <w:t xml:space="preserve"> </w:t>
      </w:r>
    </w:p>
    <w:p w:rsidR="00B14838" w:rsidRPr="000F3A67" w:rsidRDefault="00B14838" w:rsidP="00D371A9">
      <w:pPr>
        <w:pStyle w:val="4Tabel"/>
        <w:spacing w:before="60" w:line="240" w:lineRule="auto"/>
        <w:outlineLvl w:val="0"/>
        <w:rPr>
          <w:rFonts w:ascii="Times New Roman" w:hAnsi="Times New Roman"/>
          <w:b/>
          <w:color w:val="000000"/>
          <w:sz w:val="22"/>
          <w:szCs w:val="22"/>
        </w:rPr>
      </w:pPr>
      <w:r w:rsidRPr="000F3A67">
        <w:rPr>
          <w:rFonts w:ascii="Times New Roman" w:hAnsi="Times New Roman"/>
          <w:b/>
          <w:color w:val="000000"/>
          <w:sz w:val="22"/>
          <w:szCs w:val="22"/>
        </w:rPr>
        <w:t xml:space="preserve">Tabel </w:t>
      </w:r>
      <w:r w:rsidR="00ED5BC4">
        <w:rPr>
          <w:rFonts w:ascii="Times New Roman" w:hAnsi="Times New Roman"/>
          <w:b/>
          <w:color w:val="000000"/>
          <w:sz w:val="22"/>
          <w:szCs w:val="22"/>
          <w:lang w:val="en-US"/>
        </w:rPr>
        <w:t>5</w:t>
      </w:r>
      <w:r w:rsidR="00CE13AE" w:rsidRPr="000F3A67">
        <w:rPr>
          <w:rFonts w:ascii="Times New Roman" w:hAnsi="Times New Roman"/>
          <w:b/>
          <w:color w:val="000000"/>
          <w:sz w:val="22"/>
          <w:szCs w:val="22"/>
          <w:lang w:val="en-US"/>
        </w:rPr>
        <w:t xml:space="preserve"> </w:t>
      </w:r>
      <w:r w:rsidRPr="000F3A67">
        <w:rPr>
          <w:rFonts w:ascii="Times New Roman" w:hAnsi="Times New Roman"/>
          <w:b/>
          <w:color w:val="000000"/>
          <w:sz w:val="22"/>
          <w:szCs w:val="22"/>
        </w:rPr>
        <w:t>Uji Normalitas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19"/>
        <w:gridCol w:w="951"/>
        <w:gridCol w:w="1445"/>
      </w:tblGrid>
      <w:tr w:rsidR="00B14838" w:rsidRPr="000F3A67" w:rsidTr="000F3A67">
        <w:trPr>
          <w:cantSplit/>
          <w:jc w:val="center"/>
        </w:trPr>
        <w:tc>
          <w:tcPr>
            <w:tcW w:w="5000" w:type="pct"/>
            <w:gridSpan w:val="3"/>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One-Sample Kolmogorov-Smirnov Test</w:t>
            </w:r>
          </w:p>
        </w:tc>
      </w:tr>
      <w:tr w:rsidR="00B14838" w:rsidRPr="000F3A67" w:rsidTr="000F3A67">
        <w:trPr>
          <w:cantSplit/>
          <w:jc w:val="center"/>
        </w:trPr>
        <w:tc>
          <w:tcPr>
            <w:tcW w:w="3625" w:type="pct"/>
            <w:gridSpan w:val="2"/>
            <w:tcBorders>
              <w:top w:val="nil"/>
              <w:left w:val="nil"/>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1375" w:type="pct"/>
            <w:tcBorders>
              <w:top w:val="nil"/>
              <w:left w:val="nil"/>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Unstandardized Residual</w:t>
            </w:r>
          </w:p>
        </w:tc>
      </w:tr>
      <w:tr w:rsidR="00B14838" w:rsidRPr="000F3A67" w:rsidTr="000F3A67">
        <w:trPr>
          <w:cantSplit/>
          <w:jc w:val="center"/>
        </w:trPr>
        <w:tc>
          <w:tcPr>
            <w:tcW w:w="3625" w:type="pct"/>
            <w:gridSpan w:val="2"/>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N</w:t>
            </w:r>
          </w:p>
        </w:tc>
        <w:tc>
          <w:tcPr>
            <w:tcW w:w="1375" w:type="pct"/>
            <w:tcBorders>
              <w:top w:val="single" w:sz="8" w:space="0" w:color="152935"/>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130</w:t>
            </w:r>
          </w:p>
        </w:tc>
      </w:tr>
      <w:tr w:rsidR="00B14838" w:rsidRPr="000F3A67" w:rsidTr="000F3A67">
        <w:trPr>
          <w:cantSplit/>
          <w:jc w:val="center"/>
        </w:trPr>
        <w:tc>
          <w:tcPr>
            <w:tcW w:w="2279" w:type="pct"/>
            <w:vMerge w:val="restar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Normal Parameters</w:t>
            </w:r>
            <w:r w:rsidRPr="000F3A67">
              <w:rPr>
                <w:rFonts w:ascii="Times New Roman" w:hAnsi="Times New Roman" w:cs="Times New Roman"/>
                <w:color w:val="264A60"/>
                <w:vertAlign w:val="superscript"/>
              </w:rPr>
              <w:t>a,b</w:t>
            </w:r>
          </w:p>
        </w:tc>
        <w:tc>
          <w:tcPr>
            <w:tcW w:w="1347"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Mean</w:t>
            </w:r>
          </w:p>
        </w:tc>
        <w:tc>
          <w:tcPr>
            <w:tcW w:w="1375" w:type="pct"/>
            <w:tcBorders>
              <w:top w:val="single" w:sz="8" w:space="0" w:color="AEAEAE"/>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.0000000</w:t>
            </w:r>
          </w:p>
        </w:tc>
      </w:tr>
      <w:tr w:rsidR="00B14838" w:rsidRPr="000F3A67" w:rsidTr="000F3A67">
        <w:trPr>
          <w:cantSplit/>
          <w:jc w:val="center"/>
        </w:trPr>
        <w:tc>
          <w:tcPr>
            <w:tcW w:w="2279" w:type="pct"/>
            <w:vMerge/>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1347"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Std. Deviation</w:t>
            </w:r>
          </w:p>
        </w:tc>
        <w:tc>
          <w:tcPr>
            <w:tcW w:w="1375" w:type="pct"/>
            <w:tcBorders>
              <w:top w:val="single" w:sz="8" w:space="0" w:color="AEAEAE"/>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.00619359</w:t>
            </w:r>
          </w:p>
        </w:tc>
      </w:tr>
      <w:tr w:rsidR="00B14838" w:rsidRPr="000F3A67" w:rsidTr="000F3A67">
        <w:trPr>
          <w:cantSplit/>
          <w:jc w:val="center"/>
        </w:trPr>
        <w:tc>
          <w:tcPr>
            <w:tcW w:w="2279" w:type="pct"/>
            <w:vMerge w:val="restar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Most Extreme Differences</w:t>
            </w:r>
          </w:p>
        </w:tc>
        <w:tc>
          <w:tcPr>
            <w:tcW w:w="1347"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Absolute</w:t>
            </w:r>
          </w:p>
        </w:tc>
        <w:tc>
          <w:tcPr>
            <w:tcW w:w="1375" w:type="pct"/>
            <w:tcBorders>
              <w:top w:val="single" w:sz="8" w:space="0" w:color="AEAEAE"/>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.066</w:t>
            </w:r>
          </w:p>
        </w:tc>
      </w:tr>
      <w:tr w:rsidR="00B14838" w:rsidRPr="000F3A67" w:rsidTr="000F3A67">
        <w:trPr>
          <w:cantSplit/>
          <w:jc w:val="center"/>
        </w:trPr>
        <w:tc>
          <w:tcPr>
            <w:tcW w:w="2279" w:type="pct"/>
            <w:vMerge/>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1347"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Positive</w:t>
            </w:r>
          </w:p>
        </w:tc>
        <w:tc>
          <w:tcPr>
            <w:tcW w:w="1375" w:type="pct"/>
            <w:tcBorders>
              <w:top w:val="single" w:sz="8" w:space="0" w:color="AEAEAE"/>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.066</w:t>
            </w:r>
          </w:p>
        </w:tc>
      </w:tr>
      <w:tr w:rsidR="00B14838" w:rsidRPr="000F3A67" w:rsidTr="000F3A67">
        <w:trPr>
          <w:cantSplit/>
          <w:jc w:val="center"/>
        </w:trPr>
        <w:tc>
          <w:tcPr>
            <w:tcW w:w="2279" w:type="pct"/>
            <w:vMerge/>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1347"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Negative</w:t>
            </w:r>
          </w:p>
        </w:tc>
        <w:tc>
          <w:tcPr>
            <w:tcW w:w="1375" w:type="pct"/>
            <w:tcBorders>
              <w:top w:val="single" w:sz="8" w:space="0" w:color="AEAEAE"/>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-.061</w:t>
            </w:r>
          </w:p>
        </w:tc>
      </w:tr>
      <w:tr w:rsidR="00B14838" w:rsidRPr="000F3A67" w:rsidTr="000F3A67">
        <w:trPr>
          <w:cantSplit/>
          <w:jc w:val="center"/>
        </w:trPr>
        <w:tc>
          <w:tcPr>
            <w:tcW w:w="3625" w:type="pct"/>
            <w:gridSpan w:val="2"/>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Test Statistic</w:t>
            </w:r>
          </w:p>
        </w:tc>
        <w:tc>
          <w:tcPr>
            <w:tcW w:w="1375" w:type="pct"/>
            <w:tcBorders>
              <w:top w:val="single" w:sz="8" w:space="0" w:color="AEAEAE"/>
              <w:left w:val="nil"/>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.066</w:t>
            </w:r>
          </w:p>
        </w:tc>
      </w:tr>
      <w:tr w:rsidR="00B14838" w:rsidRPr="000F3A67" w:rsidTr="000F3A67">
        <w:trPr>
          <w:cantSplit/>
          <w:jc w:val="center"/>
        </w:trPr>
        <w:tc>
          <w:tcPr>
            <w:tcW w:w="3625" w:type="pct"/>
            <w:gridSpan w:val="2"/>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Asymp. Sig. (2-tailed)</w:t>
            </w:r>
          </w:p>
        </w:tc>
        <w:tc>
          <w:tcPr>
            <w:tcW w:w="1375" w:type="pct"/>
            <w:tcBorders>
              <w:top w:val="single" w:sz="8" w:space="0" w:color="AEAEAE"/>
              <w:left w:val="nil"/>
              <w:bottom w:val="single" w:sz="8" w:space="0" w:color="152935"/>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.200</w:t>
            </w:r>
            <w:r w:rsidRPr="000F3A67">
              <w:rPr>
                <w:rFonts w:ascii="Times New Roman" w:hAnsi="Times New Roman" w:cs="Times New Roman"/>
                <w:color w:val="010205"/>
                <w:vertAlign w:val="superscript"/>
              </w:rPr>
              <w:t>c,d</w:t>
            </w:r>
          </w:p>
        </w:tc>
      </w:tr>
      <w:tr w:rsidR="00B14838" w:rsidRPr="000F3A67" w:rsidTr="000F3A67">
        <w:trPr>
          <w:cantSplit/>
          <w:jc w:val="center"/>
        </w:trPr>
        <w:tc>
          <w:tcPr>
            <w:tcW w:w="5000" w:type="pct"/>
            <w:gridSpan w:val="3"/>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Test distribution is Normal.</w:t>
            </w:r>
          </w:p>
        </w:tc>
      </w:tr>
      <w:tr w:rsidR="00B14838" w:rsidRPr="000F3A67" w:rsidTr="000F3A67">
        <w:trPr>
          <w:cantSplit/>
          <w:jc w:val="center"/>
        </w:trPr>
        <w:tc>
          <w:tcPr>
            <w:tcW w:w="5000" w:type="pct"/>
            <w:gridSpan w:val="3"/>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b. Calculated from data.</w:t>
            </w:r>
          </w:p>
        </w:tc>
      </w:tr>
      <w:tr w:rsidR="00B14838" w:rsidRPr="000F3A67" w:rsidTr="000F3A67">
        <w:trPr>
          <w:cantSplit/>
          <w:jc w:val="center"/>
        </w:trPr>
        <w:tc>
          <w:tcPr>
            <w:tcW w:w="5000" w:type="pct"/>
            <w:gridSpan w:val="3"/>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c. Lilliefors Significance Correction.</w:t>
            </w:r>
          </w:p>
        </w:tc>
      </w:tr>
      <w:tr w:rsidR="00B14838" w:rsidRPr="000F3A67" w:rsidTr="000F3A67">
        <w:trPr>
          <w:cantSplit/>
          <w:jc w:val="center"/>
        </w:trPr>
        <w:tc>
          <w:tcPr>
            <w:tcW w:w="5000" w:type="pct"/>
            <w:gridSpan w:val="3"/>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d. This is a lower bound of the true significance.</w:t>
            </w:r>
          </w:p>
        </w:tc>
      </w:tr>
    </w:tbl>
    <w:p w:rsidR="00B14838" w:rsidRPr="000F3A67" w:rsidRDefault="00B14838" w:rsidP="000F3A67">
      <w:pPr>
        <w:spacing w:before="60" w:after="0" w:line="240" w:lineRule="auto"/>
        <w:jc w:val="both"/>
        <w:rPr>
          <w:rFonts w:ascii="Times New Roman" w:hAnsi="Times New Roman" w:cs="Times New Roman"/>
        </w:rPr>
      </w:pPr>
      <w:r w:rsidRPr="000F3A67">
        <w:rPr>
          <w:rFonts w:ascii="Times New Roman" w:hAnsi="Times New Roman" w:cs="Times New Roman"/>
        </w:rPr>
        <w:t>Sumber: data diolah dengan SPSS 25 (20</w:t>
      </w:r>
      <w:r w:rsidR="000F3A67" w:rsidRPr="000F3A67">
        <w:rPr>
          <w:rFonts w:ascii="Times New Roman" w:hAnsi="Times New Roman" w:cs="Times New Roman"/>
        </w:rPr>
        <w:t>20</w:t>
      </w:r>
      <w:r w:rsidRPr="000F3A67">
        <w:rPr>
          <w:rFonts w:ascii="Times New Roman" w:hAnsi="Times New Roman" w:cs="Times New Roman"/>
        </w:rPr>
        <w:t>)</w:t>
      </w:r>
    </w:p>
    <w:p w:rsidR="00B14838" w:rsidRPr="000F3A67" w:rsidRDefault="00B14838" w:rsidP="000F3A67">
      <w:pPr>
        <w:spacing w:after="120" w:line="240" w:lineRule="auto"/>
        <w:ind w:firstLine="720"/>
        <w:jc w:val="both"/>
        <w:rPr>
          <w:rFonts w:ascii="Times New Roman" w:hAnsi="Times New Roman" w:cs="Times New Roman"/>
          <w:b/>
        </w:rPr>
      </w:pPr>
      <w:r w:rsidRPr="000F3A67">
        <w:rPr>
          <w:rFonts w:ascii="Times New Roman" w:hAnsi="Times New Roman" w:cs="Times New Roman"/>
        </w:rPr>
        <w:t xml:space="preserve">Berdasarkan hasil pengujian normalitas residual, diketahui bahwa residual model persamaan regresi memiliki nilai </w:t>
      </w:r>
      <w:r w:rsidRPr="000F3A67">
        <w:rPr>
          <w:rFonts w:ascii="Times New Roman" w:hAnsi="Times New Roman" w:cs="Times New Roman"/>
          <w:i/>
          <w:iCs/>
        </w:rPr>
        <w:t xml:space="preserve">Asymp. Sig </w:t>
      </w:r>
      <w:r w:rsidRPr="000F3A67">
        <w:rPr>
          <w:rFonts w:ascii="Times New Roman" w:hAnsi="Times New Roman" w:cs="Times New Roman"/>
        </w:rPr>
        <w:t xml:space="preserve">&gt; </w:t>
      </w:r>
      <w:r w:rsidRPr="000F3A67">
        <w:rPr>
          <w:rFonts w:ascii="Times New Roman" w:hAnsi="Times New Roman" w:cs="Times New Roman"/>
          <w:i/>
          <w:iCs/>
        </w:rPr>
        <w:t xml:space="preserve">alpha </w:t>
      </w:r>
      <w:r w:rsidRPr="000F3A67">
        <w:rPr>
          <w:rFonts w:ascii="Times New Roman" w:hAnsi="Times New Roman" w:cs="Times New Roman"/>
        </w:rPr>
        <w:t xml:space="preserve">0.200 (0.200 &gt; 0.05). Maka </w:t>
      </w:r>
      <w:r w:rsidRPr="000F3A67">
        <w:rPr>
          <w:rFonts w:ascii="Times New Roman" w:eastAsia="Batang" w:hAnsi="Times New Roman" w:cs="Times New Roman"/>
        </w:rPr>
        <w:t>H</w:t>
      </w:r>
      <w:r w:rsidRPr="000F3A67">
        <w:rPr>
          <w:rFonts w:ascii="Times New Roman" w:eastAsia="Batang" w:hAnsi="Times New Roman" w:cs="Times New Roman"/>
          <w:vertAlign w:val="subscript"/>
        </w:rPr>
        <w:t>0</w:t>
      </w:r>
      <w:r w:rsidRPr="000F3A67">
        <w:rPr>
          <w:rFonts w:ascii="Times New Roman" w:hAnsi="Times New Roman" w:cs="Times New Roman"/>
        </w:rPr>
        <w:t xml:space="preserve"> diterima, artinya sebaran nilai residual pada model persamaan regresi dinyatakan berdistribusi normal. Hal ini menunjukkan bahwa model regresi dari variabel dependen dan variabel independen mempunyai distribusi normal atau mendekati sehingga asumsi </w:t>
      </w:r>
      <w:r w:rsidRPr="000F3A67">
        <w:rPr>
          <w:rFonts w:ascii="Times New Roman" w:hAnsi="Times New Roman" w:cs="Times New Roman"/>
        </w:rPr>
        <w:lastRenderedPageBreak/>
        <w:t>normalitas yang disyaratkan model terpenuhi.</w:t>
      </w:r>
    </w:p>
    <w:p w:rsidR="00B14838" w:rsidRPr="000F3A67" w:rsidRDefault="00B14838" w:rsidP="000F3A67">
      <w:pPr>
        <w:spacing w:after="0" w:line="240" w:lineRule="auto"/>
        <w:rPr>
          <w:rFonts w:ascii="Times New Roman" w:hAnsi="Times New Roman" w:cs="Times New Roman"/>
          <w:b/>
        </w:rPr>
      </w:pPr>
      <w:r w:rsidRPr="000F3A67">
        <w:rPr>
          <w:rFonts w:ascii="Times New Roman" w:hAnsi="Times New Roman" w:cs="Times New Roman"/>
          <w:b/>
        </w:rPr>
        <w:t>Hasil Uji Multikolinearitas</w:t>
      </w:r>
    </w:p>
    <w:p w:rsidR="00B14838" w:rsidRPr="000F3A67" w:rsidRDefault="00B14838" w:rsidP="000F3A67">
      <w:pPr>
        <w:spacing w:after="0" w:line="240" w:lineRule="auto"/>
        <w:ind w:firstLine="720"/>
        <w:jc w:val="both"/>
        <w:rPr>
          <w:rFonts w:ascii="Times New Roman" w:hAnsi="Times New Roman" w:cs="Times New Roman"/>
        </w:rPr>
      </w:pPr>
      <w:r w:rsidRPr="000F3A67">
        <w:rPr>
          <w:rFonts w:ascii="Times New Roman" w:hAnsi="Times New Roman" w:cs="Times New Roman"/>
        </w:rPr>
        <w:t xml:space="preserve">Multikolinearitas menunjukkan bahwa antara variabel independen mempunyai hubungan langsung yang sangat kuat. Multikolinearitas terjadi jika nilai </w:t>
      </w:r>
      <w:r w:rsidRPr="000F3A67">
        <w:rPr>
          <w:rFonts w:ascii="Times New Roman" w:hAnsi="Times New Roman" w:cs="Times New Roman"/>
          <w:i/>
        </w:rPr>
        <w:t>Variance Inflation Factor</w:t>
      </w:r>
      <w:r w:rsidRPr="000F3A67">
        <w:rPr>
          <w:rFonts w:ascii="Times New Roman" w:hAnsi="Times New Roman" w:cs="Times New Roman"/>
        </w:rPr>
        <w:t xml:space="preserve"> (VIF) lebih besar dari 10 atau nilai </w:t>
      </w:r>
      <w:r w:rsidRPr="000F3A67">
        <w:rPr>
          <w:rFonts w:ascii="Times New Roman" w:hAnsi="Times New Roman" w:cs="Times New Roman"/>
          <w:i/>
        </w:rPr>
        <w:t xml:space="preserve">tolerance </w:t>
      </w:r>
      <w:r w:rsidR="000F3A67" w:rsidRPr="000F3A67">
        <w:rPr>
          <w:rFonts w:ascii="Times New Roman" w:hAnsi="Times New Roman" w:cs="Times New Roman"/>
        </w:rPr>
        <w:t xml:space="preserve">lebih kecil 0.10. </w:t>
      </w:r>
      <w:r w:rsidRPr="000F3A67">
        <w:rPr>
          <w:rFonts w:ascii="Times New Roman" w:hAnsi="Times New Roman" w:cs="Times New Roman"/>
        </w:rPr>
        <w:t>Dari hasil pengolahan data statistik diperoleh tabel pengujian multikolinearitas sebagai berikut:</w:t>
      </w:r>
    </w:p>
    <w:p w:rsidR="00B14838" w:rsidRPr="000F3A67" w:rsidRDefault="00B14838" w:rsidP="00D371A9">
      <w:pPr>
        <w:pStyle w:val="Default"/>
        <w:spacing w:before="60"/>
        <w:jc w:val="center"/>
        <w:outlineLvl w:val="0"/>
        <w:rPr>
          <w:b/>
          <w:bCs/>
          <w:sz w:val="22"/>
          <w:szCs w:val="22"/>
          <w:lang w:val="id-ID"/>
        </w:rPr>
      </w:pPr>
      <w:r w:rsidRPr="000F3A67">
        <w:rPr>
          <w:b/>
          <w:bCs/>
          <w:sz w:val="22"/>
          <w:szCs w:val="22"/>
          <w:lang w:val="id-ID"/>
        </w:rPr>
        <w:t xml:space="preserve">Tabel </w:t>
      </w:r>
      <w:r w:rsidR="00ED5BC4">
        <w:rPr>
          <w:b/>
          <w:bCs/>
          <w:sz w:val="22"/>
          <w:szCs w:val="22"/>
          <w:lang w:val="en-US"/>
        </w:rPr>
        <w:t>6</w:t>
      </w:r>
      <w:r w:rsidR="00CE13AE" w:rsidRPr="000F3A67">
        <w:rPr>
          <w:b/>
          <w:bCs/>
          <w:sz w:val="22"/>
          <w:szCs w:val="22"/>
          <w:lang w:val="id-ID"/>
        </w:rPr>
        <w:t xml:space="preserve"> </w:t>
      </w:r>
      <w:r w:rsidRPr="000F3A67">
        <w:rPr>
          <w:b/>
          <w:bCs/>
          <w:sz w:val="22"/>
          <w:szCs w:val="22"/>
          <w:lang w:val="id-ID"/>
        </w:rPr>
        <w:t>Hasil Uji Mu</w:t>
      </w:r>
      <w:r w:rsidRPr="000F3A67">
        <w:rPr>
          <w:b/>
          <w:bCs/>
          <w:sz w:val="22"/>
          <w:szCs w:val="22"/>
        </w:rPr>
        <w:t>ltikolinearitas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9"/>
        <w:gridCol w:w="780"/>
        <w:gridCol w:w="1111"/>
        <w:gridCol w:w="1005"/>
      </w:tblGrid>
      <w:tr w:rsidR="00B14838" w:rsidRPr="000F3A67" w:rsidTr="000F3A67">
        <w:trPr>
          <w:cantSplit/>
          <w:jc w:val="center"/>
        </w:trPr>
        <w:tc>
          <w:tcPr>
            <w:tcW w:w="5000" w:type="pct"/>
            <w:gridSpan w:val="4"/>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Coefficients</w:t>
            </w:r>
            <w:r w:rsidRPr="000F3A67">
              <w:rPr>
                <w:rFonts w:ascii="Times New Roman" w:hAnsi="Times New Roman" w:cs="Times New Roman"/>
                <w:b/>
                <w:bCs/>
                <w:color w:val="010205"/>
                <w:vertAlign w:val="superscript"/>
              </w:rPr>
              <w:t>a</w:t>
            </w:r>
          </w:p>
        </w:tc>
      </w:tr>
      <w:tr w:rsidR="00B14838" w:rsidRPr="000F3A67" w:rsidTr="000F3A67">
        <w:trPr>
          <w:cantSplit/>
          <w:jc w:val="center"/>
        </w:trPr>
        <w:tc>
          <w:tcPr>
            <w:tcW w:w="2073" w:type="pct"/>
            <w:gridSpan w:val="2"/>
            <w:vMerge w:val="restart"/>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Model</w:t>
            </w:r>
          </w:p>
        </w:tc>
        <w:tc>
          <w:tcPr>
            <w:tcW w:w="2927" w:type="pct"/>
            <w:gridSpan w:val="2"/>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Collinearity Statistics</w:t>
            </w:r>
          </w:p>
        </w:tc>
      </w:tr>
      <w:tr w:rsidR="00B14838" w:rsidRPr="000F3A67" w:rsidTr="000F3A67">
        <w:trPr>
          <w:cantSplit/>
          <w:jc w:val="center"/>
        </w:trPr>
        <w:tc>
          <w:tcPr>
            <w:tcW w:w="2073" w:type="pct"/>
            <w:gridSpan w:val="2"/>
            <w:vMerge/>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1536" w:type="pct"/>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Tolerance</w:t>
            </w:r>
          </w:p>
        </w:tc>
        <w:tc>
          <w:tcPr>
            <w:tcW w:w="1390" w:type="pct"/>
            <w:tcBorders>
              <w:top w:val="nil"/>
              <w:left w:val="single" w:sz="8" w:space="0" w:color="E0E0E0"/>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VIF</w:t>
            </w:r>
          </w:p>
        </w:tc>
      </w:tr>
      <w:tr w:rsidR="00B14838" w:rsidRPr="000F3A67" w:rsidTr="000F3A67">
        <w:trPr>
          <w:cantSplit/>
          <w:jc w:val="center"/>
        </w:trPr>
        <w:tc>
          <w:tcPr>
            <w:tcW w:w="995" w:type="pct"/>
            <w:vMerge w:val="restart"/>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1</w:t>
            </w:r>
          </w:p>
        </w:tc>
        <w:tc>
          <w:tcPr>
            <w:tcW w:w="1079" w:type="pct"/>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CAR</w:t>
            </w:r>
          </w:p>
        </w:tc>
        <w:tc>
          <w:tcPr>
            <w:tcW w:w="1536" w:type="pct"/>
            <w:tcBorders>
              <w:top w:val="single" w:sz="8" w:space="0" w:color="152935"/>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.949</w:t>
            </w:r>
          </w:p>
        </w:tc>
        <w:tc>
          <w:tcPr>
            <w:tcW w:w="1390" w:type="pct"/>
            <w:tcBorders>
              <w:top w:val="single" w:sz="8" w:space="0" w:color="152935"/>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1.054</w:t>
            </w:r>
          </w:p>
        </w:tc>
      </w:tr>
      <w:tr w:rsidR="00B14838" w:rsidRPr="000F3A67" w:rsidTr="000F3A67">
        <w:trPr>
          <w:cantSplit/>
          <w:jc w:val="center"/>
        </w:trPr>
        <w:tc>
          <w:tcPr>
            <w:tcW w:w="995"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1079"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LDR</w:t>
            </w:r>
          </w:p>
        </w:tc>
        <w:tc>
          <w:tcPr>
            <w:tcW w:w="1536"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.965</w:t>
            </w:r>
          </w:p>
        </w:tc>
        <w:tc>
          <w:tcPr>
            <w:tcW w:w="1390"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1.037</w:t>
            </w:r>
          </w:p>
        </w:tc>
      </w:tr>
      <w:tr w:rsidR="00B14838" w:rsidRPr="000F3A67" w:rsidTr="000F3A67">
        <w:trPr>
          <w:cantSplit/>
          <w:jc w:val="center"/>
        </w:trPr>
        <w:tc>
          <w:tcPr>
            <w:tcW w:w="995"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1079" w:type="pct"/>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Inflasi</w:t>
            </w:r>
          </w:p>
        </w:tc>
        <w:tc>
          <w:tcPr>
            <w:tcW w:w="1536" w:type="pct"/>
            <w:tcBorders>
              <w:top w:val="single" w:sz="8" w:space="0" w:color="AEAEAE"/>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.971</w:t>
            </w:r>
          </w:p>
        </w:tc>
        <w:tc>
          <w:tcPr>
            <w:tcW w:w="1390" w:type="pct"/>
            <w:tcBorders>
              <w:top w:val="single" w:sz="8" w:space="0" w:color="AEAEAE"/>
              <w:left w:val="single" w:sz="8" w:space="0" w:color="E0E0E0"/>
              <w:bottom w:val="single" w:sz="8" w:space="0" w:color="152935"/>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1.030</w:t>
            </w:r>
          </w:p>
        </w:tc>
      </w:tr>
      <w:tr w:rsidR="00B14838" w:rsidRPr="000F3A67" w:rsidTr="000F3A67">
        <w:trPr>
          <w:cantSplit/>
          <w:jc w:val="center"/>
        </w:trPr>
        <w:tc>
          <w:tcPr>
            <w:tcW w:w="5000" w:type="pct"/>
            <w:gridSpan w:val="4"/>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Dependent Variable: ROA</w:t>
            </w:r>
          </w:p>
        </w:tc>
      </w:tr>
    </w:tbl>
    <w:p w:rsidR="00B14838" w:rsidRPr="000F3A67" w:rsidRDefault="00B14838" w:rsidP="00D371A9">
      <w:pPr>
        <w:pStyle w:val="Default"/>
        <w:spacing w:before="60"/>
        <w:jc w:val="both"/>
        <w:rPr>
          <w:sz w:val="22"/>
          <w:szCs w:val="22"/>
          <w:lang w:val="id-ID"/>
        </w:rPr>
      </w:pPr>
      <w:r w:rsidRPr="000F3A67">
        <w:rPr>
          <w:sz w:val="22"/>
          <w:szCs w:val="22"/>
          <w:lang w:val="en-US"/>
        </w:rPr>
        <w:t xml:space="preserve"> </w:t>
      </w:r>
      <w:r w:rsidRPr="000F3A67">
        <w:rPr>
          <w:sz w:val="22"/>
          <w:szCs w:val="22"/>
          <w:lang w:val="id-ID"/>
        </w:rPr>
        <w:t>Sumber: data diolah dengan SPSS 2</w:t>
      </w:r>
      <w:r w:rsidRPr="000F3A67">
        <w:rPr>
          <w:sz w:val="22"/>
          <w:szCs w:val="22"/>
        </w:rPr>
        <w:t>5</w:t>
      </w:r>
      <w:r w:rsidRPr="000F3A67">
        <w:rPr>
          <w:sz w:val="22"/>
          <w:szCs w:val="22"/>
          <w:lang w:val="id-ID"/>
        </w:rPr>
        <w:t xml:space="preserve"> (20</w:t>
      </w:r>
      <w:r w:rsidR="000F3A67" w:rsidRPr="000F3A67">
        <w:rPr>
          <w:sz w:val="22"/>
          <w:szCs w:val="22"/>
          <w:lang w:val="en-US"/>
        </w:rPr>
        <w:t>20</w:t>
      </w:r>
      <w:r w:rsidRPr="000F3A67">
        <w:rPr>
          <w:sz w:val="22"/>
          <w:szCs w:val="22"/>
          <w:lang w:val="id-ID"/>
        </w:rPr>
        <w:t>)</w:t>
      </w:r>
    </w:p>
    <w:p w:rsidR="00B14838" w:rsidRPr="000F3A67" w:rsidRDefault="00B14838" w:rsidP="000F3A67">
      <w:pPr>
        <w:spacing w:after="120" w:line="240" w:lineRule="auto"/>
        <w:ind w:firstLine="720"/>
        <w:jc w:val="both"/>
        <w:rPr>
          <w:rFonts w:ascii="Times New Roman" w:hAnsi="Times New Roman" w:cs="Times New Roman"/>
        </w:rPr>
      </w:pPr>
      <w:r w:rsidRPr="000F3A67">
        <w:rPr>
          <w:rFonts w:ascii="Times New Roman" w:hAnsi="Times New Roman" w:cs="Times New Roman"/>
        </w:rPr>
        <w:t xml:space="preserve">Berdasarkan tabel diatas, diketahui bahwa seluruh variabel memiliki nilai </w:t>
      </w:r>
      <w:r w:rsidRPr="000F3A67">
        <w:rPr>
          <w:rFonts w:ascii="Times New Roman" w:hAnsi="Times New Roman" w:cs="Times New Roman"/>
          <w:i/>
          <w:iCs/>
        </w:rPr>
        <w:t xml:space="preserve">Tolerance </w:t>
      </w:r>
      <w:r w:rsidRPr="000F3A67">
        <w:rPr>
          <w:rFonts w:ascii="Times New Roman" w:hAnsi="Times New Roman" w:cs="Times New Roman"/>
        </w:rPr>
        <w:t xml:space="preserve">&gt; 0,10 dan nilai </w:t>
      </w:r>
      <w:r w:rsidRPr="000F3A67">
        <w:rPr>
          <w:rFonts w:ascii="Times New Roman" w:hAnsi="Times New Roman" w:cs="Times New Roman"/>
        </w:rPr>
        <w:lastRenderedPageBreak/>
        <w:t>VIF &lt; 10. Maka H</w:t>
      </w:r>
      <w:r w:rsidRPr="000F3A67">
        <w:rPr>
          <w:rFonts w:ascii="Times New Roman" w:hAnsi="Times New Roman" w:cs="Times New Roman"/>
          <w:vertAlign w:val="subscript"/>
        </w:rPr>
        <w:t>0</w:t>
      </w:r>
      <w:r w:rsidRPr="000F3A67">
        <w:rPr>
          <w:rFonts w:ascii="Times New Roman" w:hAnsi="Times New Roman" w:cs="Times New Roman"/>
        </w:rPr>
        <w:t xml:space="preserve"> diterima, artinya antar variabel independen menunjukkan tidak ada gejala multikolinearitas. Dengan kata lain, antar variabel independen pada </w:t>
      </w:r>
      <w:r w:rsidRPr="000F3A67">
        <w:rPr>
          <w:rFonts w:ascii="Times New Roman" w:hAnsi="Times New Roman" w:cs="Times New Roman"/>
          <w:lang w:val="id-ID"/>
        </w:rPr>
        <w:t xml:space="preserve">model regresi </w:t>
      </w:r>
      <w:r w:rsidRPr="000F3A67">
        <w:rPr>
          <w:rFonts w:ascii="Times New Roman" w:hAnsi="Times New Roman" w:cs="Times New Roman"/>
        </w:rPr>
        <w:t>satu mempunyai korelasi yang sangat kuat dengan variabel independen lainnya. Dengan demikian dapat disimpulkan bahwa model regresi yang digunakan tidak terdapat permasalahan multikolinearitas.</w:t>
      </w:r>
    </w:p>
    <w:p w:rsidR="00B14838" w:rsidRPr="000F3A67" w:rsidRDefault="00B14838" w:rsidP="000F3A67">
      <w:pPr>
        <w:spacing w:after="0" w:line="240" w:lineRule="auto"/>
        <w:rPr>
          <w:rFonts w:ascii="Times New Roman" w:hAnsi="Times New Roman" w:cs="Times New Roman"/>
          <w:b/>
        </w:rPr>
      </w:pPr>
      <w:r w:rsidRPr="000F3A67">
        <w:rPr>
          <w:rFonts w:ascii="Times New Roman" w:hAnsi="Times New Roman" w:cs="Times New Roman"/>
          <w:b/>
        </w:rPr>
        <w:t>Hasil Uji Autokorelasi</w:t>
      </w:r>
    </w:p>
    <w:p w:rsidR="00B14838" w:rsidRPr="000F3A67" w:rsidRDefault="00B14838" w:rsidP="00D371A9">
      <w:pPr>
        <w:pStyle w:val="Default"/>
        <w:spacing w:before="60"/>
        <w:ind w:firstLine="720"/>
        <w:jc w:val="both"/>
        <w:rPr>
          <w:sz w:val="22"/>
          <w:szCs w:val="22"/>
          <w:lang w:val="id-ID"/>
        </w:rPr>
      </w:pPr>
      <w:r w:rsidRPr="000F3A67">
        <w:rPr>
          <w:sz w:val="22"/>
          <w:szCs w:val="22"/>
          <w:lang w:val="id-ID"/>
        </w:rPr>
        <w:t xml:space="preserve">Autokorelasi menunjukkan bahwa ada korelasi antara </w:t>
      </w:r>
      <w:r w:rsidRPr="000F3A67">
        <w:rPr>
          <w:i/>
          <w:sz w:val="22"/>
          <w:szCs w:val="22"/>
          <w:lang w:val="id-ID"/>
        </w:rPr>
        <w:t>error</w:t>
      </w:r>
      <w:r w:rsidRPr="000F3A67">
        <w:rPr>
          <w:sz w:val="22"/>
          <w:szCs w:val="22"/>
          <w:lang w:val="id-ID"/>
        </w:rPr>
        <w:t xml:space="preserve"> dengan </w:t>
      </w:r>
      <w:r w:rsidRPr="000F3A67">
        <w:rPr>
          <w:i/>
          <w:sz w:val="22"/>
          <w:szCs w:val="22"/>
          <w:lang w:val="id-ID"/>
        </w:rPr>
        <w:t xml:space="preserve">error </w:t>
      </w:r>
      <w:r w:rsidRPr="000F3A67">
        <w:rPr>
          <w:sz w:val="22"/>
          <w:szCs w:val="22"/>
          <w:lang w:val="id-ID"/>
        </w:rPr>
        <w:t>periode sebelumnya dimana pada asumsi klasik hal ini tidak boleh terjadi. Uji autokorelasi dilakukan dengan menggunakan Durbin Watson. Jika nilai Durbin Watson berkisar diantara nilai batas atas (d</w:t>
      </w:r>
      <w:r w:rsidRPr="000F3A67">
        <w:rPr>
          <w:sz w:val="22"/>
          <w:szCs w:val="22"/>
          <w:vertAlign w:val="subscript"/>
          <w:lang w:val="id-ID"/>
        </w:rPr>
        <w:t>U</w:t>
      </w:r>
      <w:r w:rsidRPr="000F3A67">
        <w:rPr>
          <w:sz w:val="22"/>
          <w:szCs w:val="22"/>
          <w:lang w:val="id-ID"/>
        </w:rPr>
        <w:t>) maka diperkirakan tidak terjadi pelanggaran autokorelasi. Dari hasil pengolahan data statistik diperoleh tabel pengujian autokorelasi sebagai berikut.</w:t>
      </w:r>
    </w:p>
    <w:p w:rsidR="00B14838" w:rsidRPr="000F3A67" w:rsidRDefault="00B14838" w:rsidP="00D371A9">
      <w:pPr>
        <w:pStyle w:val="Default"/>
        <w:spacing w:before="60"/>
        <w:ind w:firstLine="720"/>
        <w:jc w:val="both"/>
        <w:rPr>
          <w:sz w:val="22"/>
          <w:szCs w:val="22"/>
          <w:lang w:val="id-ID"/>
        </w:rPr>
      </w:pPr>
      <w:r w:rsidRPr="000F3A67">
        <w:rPr>
          <w:sz w:val="22"/>
          <w:szCs w:val="22"/>
          <w:lang w:val="id-ID"/>
        </w:rPr>
        <w:t>Dari hasil pengolahan data statistik diperoleh tabel pengujian autokorelasi sebagai berikut :</w:t>
      </w:r>
    </w:p>
    <w:p w:rsidR="000F3A67" w:rsidRDefault="000F3A67" w:rsidP="00D371A9">
      <w:pPr>
        <w:pStyle w:val="Default"/>
        <w:spacing w:before="60"/>
        <w:jc w:val="center"/>
        <w:outlineLvl w:val="0"/>
        <w:rPr>
          <w:b/>
          <w:bCs/>
          <w:sz w:val="22"/>
          <w:szCs w:val="22"/>
          <w:lang w:val="id-ID"/>
        </w:rPr>
        <w:sectPr w:rsidR="000F3A67" w:rsidSect="000F3A67">
          <w:type w:val="continuous"/>
          <w:pgSz w:w="11907" w:h="16840" w:code="9"/>
          <w:pgMar w:top="2268" w:right="1701" w:bottom="1701" w:left="2268" w:header="709" w:footer="709" w:gutter="0"/>
          <w:cols w:num="2" w:space="708"/>
          <w:titlePg/>
          <w:docGrid w:linePitch="360"/>
        </w:sectPr>
      </w:pPr>
    </w:p>
    <w:p w:rsidR="000F3A67" w:rsidRDefault="000F3A67" w:rsidP="00D371A9">
      <w:pPr>
        <w:pStyle w:val="Default"/>
        <w:spacing w:before="60"/>
        <w:jc w:val="center"/>
        <w:outlineLvl w:val="0"/>
        <w:rPr>
          <w:b/>
          <w:bCs/>
          <w:sz w:val="22"/>
          <w:szCs w:val="22"/>
          <w:lang w:val="id-ID"/>
        </w:rPr>
      </w:pPr>
    </w:p>
    <w:p w:rsidR="00B14838" w:rsidRPr="000F3A67" w:rsidRDefault="00B14838" w:rsidP="00D371A9">
      <w:pPr>
        <w:pStyle w:val="Default"/>
        <w:spacing w:before="60"/>
        <w:jc w:val="center"/>
        <w:outlineLvl w:val="0"/>
        <w:rPr>
          <w:b/>
          <w:bCs/>
          <w:sz w:val="22"/>
          <w:szCs w:val="22"/>
          <w:lang w:val="id-ID"/>
        </w:rPr>
      </w:pPr>
      <w:r w:rsidRPr="000F3A67">
        <w:rPr>
          <w:b/>
          <w:bCs/>
          <w:sz w:val="22"/>
          <w:szCs w:val="22"/>
          <w:lang w:val="id-ID"/>
        </w:rPr>
        <w:t xml:space="preserve">Tabel </w:t>
      </w:r>
      <w:r w:rsidR="00ED5BC4">
        <w:rPr>
          <w:b/>
          <w:bCs/>
          <w:sz w:val="22"/>
          <w:szCs w:val="22"/>
          <w:lang w:val="en-US"/>
        </w:rPr>
        <w:t>7</w:t>
      </w:r>
      <w:r w:rsidRPr="000F3A67">
        <w:rPr>
          <w:b/>
          <w:bCs/>
          <w:sz w:val="22"/>
          <w:szCs w:val="22"/>
          <w:lang w:val="id-ID"/>
        </w:rPr>
        <w:t xml:space="preserve">  </w:t>
      </w:r>
      <w:r w:rsidR="00DF7700" w:rsidRPr="000F3A67">
        <w:rPr>
          <w:b/>
          <w:bCs/>
          <w:sz w:val="22"/>
          <w:szCs w:val="22"/>
          <w:lang w:val="en-US"/>
        </w:rPr>
        <w:t>U</w:t>
      </w:r>
      <w:r w:rsidRPr="000F3A67">
        <w:rPr>
          <w:b/>
          <w:bCs/>
          <w:sz w:val="22"/>
          <w:szCs w:val="22"/>
          <w:lang w:val="id-ID"/>
        </w:rPr>
        <w:t xml:space="preserve">ji Autokorelasi </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35"/>
        <w:gridCol w:w="992"/>
        <w:gridCol w:w="992"/>
        <w:gridCol w:w="992"/>
        <w:gridCol w:w="851"/>
        <w:gridCol w:w="1559"/>
      </w:tblGrid>
      <w:tr w:rsidR="00B14838" w:rsidRPr="000F3A67" w:rsidTr="00DF7700">
        <w:trPr>
          <w:trHeight w:val="351"/>
          <w:jc w:val="center"/>
        </w:trPr>
        <w:tc>
          <w:tcPr>
            <w:tcW w:w="620" w:type="dxa"/>
          </w:tcPr>
          <w:p w:rsidR="00B14838" w:rsidRPr="000F3A67" w:rsidRDefault="00B14838" w:rsidP="00D371A9">
            <w:pPr>
              <w:pStyle w:val="Default"/>
              <w:jc w:val="center"/>
              <w:rPr>
                <w:b/>
                <w:sz w:val="22"/>
                <w:szCs w:val="22"/>
                <w:lang w:val="id-ID"/>
              </w:rPr>
            </w:pPr>
            <w:r w:rsidRPr="000F3A67">
              <w:rPr>
                <w:b/>
                <w:sz w:val="22"/>
                <w:szCs w:val="22"/>
                <w:lang w:val="id-ID"/>
              </w:rPr>
              <w:t>N</w:t>
            </w:r>
          </w:p>
        </w:tc>
        <w:tc>
          <w:tcPr>
            <w:tcW w:w="935" w:type="dxa"/>
          </w:tcPr>
          <w:p w:rsidR="00B14838" w:rsidRPr="000F3A67" w:rsidRDefault="00B14838" w:rsidP="00D371A9">
            <w:pPr>
              <w:pStyle w:val="Default"/>
              <w:jc w:val="center"/>
              <w:rPr>
                <w:b/>
                <w:sz w:val="22"/>
                <w:szCs w:val="22"/>
                <w:lang w:val="id-ID"/>
              </w:rPr>
            </w:pPr>
            <w:r w:rsidRPr="000F3A67">
              <w:rPr>
                <w:b/>
                <w:sz w:val="22"/>
                <w:szCs w:val="22"/>
                <w:lang w:val="id-ID"/>
              </w:rPr>
              <w:t>dL</w:t>
            </w:r>
          </w:p>
        </w:tc>
        <w:tc>
          <w:tcPr>
            <w:tcW w:w="992" w:type="dxa"/>
          </w:tcPr>
          <w:p w:rsidR="00B14838" w:rsidRPr="000F3A67" w:rsidRDefault="00B14838" w:rsidP="00D371A9">
            <w:pPr>
              <w:pStyle w:val="Default"/>
              <w:jc w:val="center"/>
              <w:rPr>
                <w:b/>
                <w:sz w:val="22"/>
                <w:szCs w:val="22"/>
                <w:lang w:val="id-ID"/>
              </w:rPr>
            </w:pPr>
            <w:r w:rsidRPr="000F3A67">
              <w:rPr>
                <w:b/>
                <w:sz w:val="22"/>
                <w:szCs w:val="22"/>
                <w:lang w:val="id-ID"/>
              </w:rPr>
              <w:t>Du</w:t>
            </w:r>
          </w:p>
        </w:tc>
        <w:tc>
          <w:tcPr>
            <w:tcW w:w="992" w:type="dxa"/>
          </w:tcPr>
          <w:p w:rsidR="00B14838" w:rsidRPr="000F3A67" w:rsidRDefault="00B14838" w:rsidP="00D371A9">
            <w:pPr>
              <w:pStyle w:val="Default"/>
              <w:jc w:val="center"/>
              <w:rPr>
                <w:b/>
                <w:sz w:val="22"/>
                <w:szCs w:val="22"/>
                <w:lang w:val="id-ID"/>
              </w:rPr>
            </w:pPr>
            <w:r w:rsidRPr="000F3A67">
              <w:rPr>
                <w:b/>
                <w:sz w:val="22"/>
                <w:szCs w:val="22"/>
                <w:lang w:val="id-ID"/>
              </w:rPr>
              <w:t>4-dU</w:t>
            </w:r>
          </w:p>
        </w:tc>
        <w:tc>
          <w:tcPr>
            <w:tcW w:w="992" w:type="dxa"/>
          </w:tcPr>
          <w:p w:rsidR="00B14838" w:rsidRPr="000F3A67" w:rsidRDefault="00B14838" w:rsidP="00D371A9">
            <w:pPr>
              <w:pStyle w:val="Default"/>
              <w:jc w:val="center"/>
              <w:rPr>
                <w:b/>
                <w:sz w:val="22"/>
                <w:szCs w:val="22"/>
                <w:lang w:val="id-ID"/>
              </w:rPr>
            </w:pPr>
            <w:r w:rsidRPr="000F3A67">
              <w:rPr>
                <w:b/>
                <w:sz w:val="22"/>
                <w:szCs w:val="22"/>
                <w:lang w:val="id-ID"/>
              </w:rPr>
              <w:t>4-dL</w:t>
            </w:r>
          </w:p>
        </w:tc>
        <w:tc>
          <w:tcPr>
            <w:tcW w:w="851" w:type="dxa"/>
          </w:tcPr>
          <w:p w:rsidR="00B14838" w:rsidRPr="000F3A67" w:rsidRDefault="00B14838" w:rsidP="00D371A9">
            <w:pPr>
              <w:pStyle w:val="Default"/>
              <w:jc w:val="center"/>
              <w:rPr>
                <w:b/>
                <w:sz w:val="22"/>
                <w:szCs w:val="22"/>
                <w:lang w:val="id-ID"/>
              </w:rPr>
            </w:pPr>
            <w:r w:rsidRPr="000F3A67">
              <w:rPr>
                <w:b/>
                <w:sz w:val="22"/>
                <w:szCs w:val="22"/>
                <w:lang w:val="id-ID"/>
              </w:rPr>
              <w:t>DW</w:t>
            </w:r>
          </w:p>
        </w:tc>
        <w:tc>
          <w:tcPr>
            <w:tcW w:w="1559" w:type="dxa"/>
          </w:tcPr>
          <w:p w:rsidR="00B14838" w:rsidRPr="000F3A67" w:rsidRDefault="00B14838" w:rsidP="00D371A9">
            <w:pPr>
              <w:pStyle w:val="Default"/>
              <w:jc w:val="center"/>
              <w:rPr>
                <w:b/>
                <w:sz w:val="22"/>
                <w:szCs w:val="22"/>
                <w:lang w:val="id-ID"/>
              </w:rPr>
            </w:pPr>
            <w:r w:rsidRPr="000F3A67">
              <w:rPr>
                <w:b/>
                <w:sz w:val="22"/>
                <w:szCs w:val="22"/>
                <w:lang w:val="id-ID"/>
              </w:rPr>
              <w:t>Kesimpulan</w:t>
            </w:r>
          </w:p>
        </w:tc>
      </w:tr>
      <w:tr w:rsidR="00B14838" w:rsidRPr="000F3A67" w:rsidTr="00DF7700">
        <w:trPr>
          <w:trHeight w:val="70"/>
          <w:jc w:val="center"/>
        </w:trPr>
        <w:tc>
          <w:tcPr>
            <w:tcW w:w="620" w:type="dxa"/>
          </w:tcPr>
          <w:p w:rsidR="00B14838" w:rsidRPr="000F3A67" w:rsidRDefault="00B14838" w:rsidP="00D371A9">
            <w:pPr>
              <w:pStyle w:val="Default"/>
              <w:jc w:val="center"/>
              <w:rPr>
                <w:sz w:val="22"/>
                <w:szCs w:val="22"/>
              </w:rPr>
            </w:pPr>
            <w:r w:rsidRPr="000F3A67">
              <w:rPr>
                <w:sz w:val="22"/>
                <w:szCs w:val="22"/>
              </w:rPr>
              <w:t>130</w:t>
            </w:r>
          </w:p>
        </w:tc>
        <w:tc>
          <w:tcPr>
            <w:tcW w:w="935" w:type="dxa"/>
          </w:tcPr>
          <w:p w:rsidR="00B14838" w:rsidRPr="000F3A67" w:rsidRDefault="00B14838" w:rsidP="00D371A9">
            <w:pPr>
              <w:pStyle w:val="Default"/>
              <w:jc w:val="center"/>
              <w:rPr>
                <w:sz w:val="22"/>
                <w:szCs w:val="22"/>
              </w:rPr>
            </w:pPr>
            <w:r w:rsidRPr="000F3A67">
              <w:rPr>
                <w:sz w:val="22"/>
                <w:szCs w:val="22"/>
              </w:rPr>
              <w:t>1.6667</w:t>
            </w:r>
          </w:p>
        </w:tc>
        <w:tc>
          <w:tcPr>
            <w:tcW w:w="992" w:type="dxa"/>
          </w:tcPr>
          <w:p w:rsidR="00B14838" w:rsidRPr="000F3A67" w:rsidRDefault="00B14838" w:rsidP="00D371A9">
            <w:pPr>
              <w:pStyle w:val="Default"/>
              <w:jc w:val="center"/>
              <w:rPr>
                <w:sz w:val="22"/>
                <w:szCs w:val="22"/>
              </w:rPr>
            </w:pPr>
            <w:r w:rsidRPr="000F3A67">
              <w:rPr>
                <w:sz w:val="22"/>
                <w:szCs w:val="22"/>
              </w:rPr>
              <w:t>1.7610</w:t>
            </w:r>
          </w:p>
        </w:tc>
        <w:tc>
          <w:tcPr>
            <w:tcW w:w="992" w:type="dxa"/>
          </w:tcPr>
          <w:p w:rsidR="00B14838" w:rsidRPr="000F3A67" w:rsidRDefault="00B14838" w:rsidP="00D371A9">
            <w:pPr>
              <w:pStyle w:val="Default"/>
              <w:jc w:val="center"/>
              <w:rPr>
                <w:sz w:val="22"/>
                <w:szCs w:val="22"/>
              </w:rPr>
            </w:pPr>
            <w:r w:rsidRPr="000F3A67">
              <w:rPr>
                <w:sz w:val="22"/>
                <w:szCs w:val="22"/>
              </w:rPr>
              <w:t>2.2390</w:t>
            </w:r>
          </w:p>
        </w:tc>
        <w:tc>
          <w:tcPr>
            <w:tcW w:w="992" w:type="dxa"/>
          </w:tcPr>
          <w:p w:rsidR="00B14838" w:rsidRPr="000F3A67" w:rsidRDefault="00B14838" w:rsidP="00D371A9">
            <w:pPr>
              <w:pStyle w:val="Default"/>
              <w:jc w:val="center"/>
              <w:rPr>
                <w:sz w:val="22"/>
                <w:szCs w:val="22"/>
              </w:rPr>
            </w:pPr>
            <w:r w:rsidRPr="000F3A67">
              <w:rPr>
                <w:sz w:val="22"/>
                <w:szCs w:val="22"/>
                <w:lang w:val="id-ID"/>
              </w:rPr>
              <w:t>2</w:t>
            </w:r>
            <w:r w:rsidRPr="000F3A67">
              <w:rPr>
                <w:sz w:val="22"/>
                <w:szCs w:val="22"/>
              </w:rPr>
              <w:t>.3333</w:t>
            </w:r>
          </w:p>
        </w:tc>
        <w:tc>
          <w:tcPr>
            <w:tcW w:w="851" w:type="dxa"/>
          </w:tcPr>
          <w:p w:rsidR="00B14838" w:rsidRPr="000F3A67" w:rsidRDefault="00B14838" w:rsidP="00D371A9">
            <w:pPr>
              <w:pStyle w:val="Default"/>
              <w:jc w:val="center"/>
              <w:rPr>
                <w:sz w:val="22"/>
                <w:szCs w:val="22"/>
              </w:rPr>
            </w:pPr>
            <w:r w:rsidRPr="000F3A67">
              <w:rPr>
                <w:sz w:val="22"/>
                <w:szCs w:val="22"/>
              </w:rPr>
              <w:t>2,100</w:t>
            </w:r>
          </w:p>
        </w:tc>
        <w:tc>
          <w:tcPr>
            <w:tcW w:w="1559" w:type="dxa"/>
          </w:tcPr>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Tidak Ada Autokorelasi</w:t>
            </w:r>
          </w:p>
        </w:tc>
      </w:tr>
    </w:tbl>
    <w:p w:rsidR="00B14838" w:rsidRPr="000F3A67" w:rsidRDefault="00B14838" w:rsidP="00D371A9">
      <w:pPr>
        <w:pStyle w:val="Default"/>
        <w:spacing w:before="60"/>
        <w:jc w:val="both"/>
        <w:rPr>
          <w:bCs/>
          <w:sz w:val="22"/>
          <w:szCs w:val="22"/>
        </w:rPr>
      </w:pPr>
      <w:r w:rsidRPr="000F3A67">
        <w:rPr>
          <w:bCs/>
          <w:sz w:val="22"/>
          <w:szCs w:val="22"/>
        </w:rPr>
        <w:t xml:space="preserve">      Sumber: data diolah dengan SPSS 25 (2020)</w:t>
      </w:r>
    </w:p>
    <w:p w:rsidR="000F3A67" w:rsidRDefault="000F3A67" w:rsidP="000F3A67">
      <w:pPr>
        <w:pStyle w:val="Default"/>
        <w:spacing w:before="60"/>
        <w:ind w:firstLine="720"/>
        <w:jc w:val="both"/>
        <w:rPr>
          <w:bCs/>
          <w:sz w:val="22"/>
          <w:szCs w:val="22"/>
          <w:lang w:val="id-ID"/>
        </w:rPr>
      </w:pPr>
    </w:p>
    <w:p w:rsidR="000F3A67" w:rsidRDefault="000F3A67" w:rsidP="000F3A67">
      <w:pPr>
        <w:pStyle w:val="Default"/>
        <w:spacing w:before="60"/>
        <w:ind w:firstLine="720"/>
        <w:jc w:val="both"/>
        <w:rPr>
          <w:bCs/>
          <w:sz w:val="22"/>
          <w:szCs w:val="22"/>
          <w:lang w:val="id-ID"/>
        </w:rPr>
        <w:sectPr w:rsidR="000F3A67" w:rsidSect="000F3A67">
          <w:type w:val="continuous"/>
          <w:pgSz w:w="11907" w:h="16840" w:code="9"/>
          <w:pgMar w:top="2268" w:right="1701" w:bottom="1701" w:left="2268" w:header="709" w:footer="709" w:gutter="0"/>
          <w:cols w:space="708"/>
          <w:titlePg/>
          <w:docGrid w:linePitch="360"/>
        </w:sectPr>
      </w:pPr>
    </w:p>
    <w:p w:rsidR="00B14838" w:rsidRPr="000F3A67" w:rsidRDefault="00B14838" w:rsidP="000F3A67">
      <w:pPr>
        <w:pStyle w:val="Default"/>
        <w:spacing w:after="120"/>
        <w:ind w:firstLine="720"/>
        <w:jc w:val="both"/>
        <w:rPr>
          <w:bCs/>
          <w:sz w:val="22"/>
          <w:szCs w:val="22"/>
          <w:lang w:val="id-ID"/>
        </w:rPr>
      </w:pPr>
      <w:r w:rsidRPr="000F3A67">
        <w:rPr>
          <w:bCs/>
          <w:sz w:val="22"/>
          <w:szCs w:val="22"/>
          <w:lang w:val="id-ID"/>
        </w:rPr>
        <w:lastRenderedPageBreak/>
        <w:t xml:space="preserve">Dari hasil uji autokorelasi diatas diketahui bahwa model yang diteliti mempunyai jumlah obeservasi sebesar </w:t>
      </w:r>
      <w:r w:rsidRPr="000F3A67">
        <w:rPr>
          <w:bCs/>
          <w:sz w:val="22"/>
          <w:szCs w:val="22"/>
        </w:rPr>
        <w:t>130</w:t>
      </w:r>
      <w:r w:rsidRPr="000F3A67">
        <w:rPr>
          <w:bCs/>
          <w:sz w:val="22"/>
          <w:szCs w:val="22"/>
          <w:lang w:val="id-ID"/>
        </w:rPr>
        <w:t xml:space="preserve">, dengan jumlah variabel bebas sebesar </w:t>
      </w:r>
      <w:r w:rsidRPr="000F3A67">
        <w:rPr>
          <w:bCs/>
          <w:sz w:val="22"/>
          <w:szCs w:val="22"/>
        </w:rPr>
        <w:t xml:space="preserve">3 </w:t>
      </w:r>
      <w:r w:rsidRPr="000F3A67">
        <w:rPr>
          <w:bCs/>
          <w:sz w:val="22"/>
          <w:szCs w:val="22"/>
          <w:lang w:val="id-ID"/>
        </w:rPr>
        <w:t>variabel. Hasil uji durbin Watson didapat berada pada daerah tidak terdapat autokorelasi.</w:t>
      </w:r>
    </w:p>
    <w:p w:rsidR="00B14838" w:rsidRPr="000F3A67" w:rsidRDefault="00B14838" w:rsidP="000F3A67">
      <w:pPr>
        <w:spacing w:after="0" w:line="240" w:lineRule="auto"/>
        <w:rPr>
          <w:rFonts w:ascii="Times New Roman" w:hAnsi="Times New Roman" w:cs="Times New Roman"/>
          <w:b/>
        </w:rPr>
      </w:pPr>
      <w:r w:rsidRPr="000F3A67">
        <w:rPr>
          <w:rFonts w:ascii="Times New Roman" w:hAnsi="Times New Roman" w:cs="Times New Roman"/>
          <w:b/>
        </w:rPr>
        <w:t>Hasil Uji Heteroskedastisitas</w:t>
      </w:r>
    </w:p>
    <w:p w:rsidR="00B14838" w:rsidRPr="000F3A67" w:rsidRDefault="00B14838" w:rsidP="000F3A67">
      <w:pPr>
        <w:pStyle w:val="Default"/>
        <w:ind w:firstLine="284"/>
        <w:jc w:val="both"/>
        <w:rPr>
          <w:sz w:val="22"/>
          <w:szCs w:val="22"/>
          <w:lang w:val="id-ID"/>
        </w:rPr>
      </w:pPr>
      <w:r w:rsidRPr="000F3A67">
        <w:rPr>
          <w:sz w:val="22"/>
          <w:szCs w:val="22"/>
          <w:lang w:val="id-ID"/>
        </w:rPr>
        <w:t xml:space="preserve">Heteroskedastisitas menunjukkan bahwa varians dari setiap </w:t>
      </w:r>
      <w:r w:rsidRPr="000F3A67">
        <w:rPr>
          <w:i/>
          <w:sz w:val="22"/>
          <w:szCs w:val="22"/>
          <w:lang w:val="id-ID"/>
        </w:rPr>
        <w:t>error</w:t>
      </w:r>
      <w:r w:rsidRPr="000F3A67">
        <w:rPr>
          <w:sz w:val="22"/>
          <w:szCs w:val="22"/>
          <w:lang w:val="id-ID"/>
        </w:rPr>
        <w:t xml:space="preserve"> bersifat </w:t>
      </w:r>
      <w:r w:rsidRPr="000F3A67">
        <w:rPr>
          <w:sz w:val="22"/>
          <w:szCs w:val="22"/>
          <w:lang w:val="id-ID"/>
        </w:rPr>
        <w:lastRenderedPageBreak/>
        <w:t xml:space="preserve">heterogen yang berarti melanggar asumsi klasik yang mensyaratkan bahwa varians dari </w:t>
      </w:r>
      <w:r w:rsidRPr="000F3A67">
        <w:rPr>
          <w:i/>
          <w:sz w:val="22"/>
          <w:szCs w:val="22"/>
          <w:lang w:val="id-ID"/>
        </w:rPr>
        <w:t>error</w:t>
      </w:r>
      <w:r w:rsidRPr="000F3A67">
        <w:rPr>
          <w:sz w:val="22"/>
          <w:szCs w:val="22"/>
          <w:lang w:val="id-ID"/>
        </w:rPr>
        <w:t xml:space="preserve"> harus bersifat homogen. Pengujian dilakukan dengan uji </w:t>
      </w:r>
      <w:r w:rsidRPr="000F3A67">
        <w:rPr>
          <w:i/>
          <w:sz w:val="22"/>
          <w:szCs w:val="22"/>
          <w:lang w:val="id-ID"/>
        </w:rPr>
        <w:t>Glejser.</w:t>
      </w:r>
      <w:r w:rsidRPr="000F3A67">
        <w:rPr>
          <w:sz w:val="22"/>
          <w:szCs w:val="22"/>
          <w:lang w:val="id-ID"/>
        </w:rPr>
        <w:t xml:space="preserve"> </w:t>
      </w:r>
    </w:p>
    <w:p w:rsidR="00B14838" w:rsidRPr="000F3A67" w:rsidRDefault="00B14838" w:rsidP="00D371A9">
      <w:pPr>
        <w:spacing w:after="0" w:line="240" w:lineRule="auto"/>
        <w:jc w:val="both"/>
        <w:rPr>
          <w:rFonts w:ascii="Times New Roman" w:hAnsi="Times New Roman" w:cs="Times New Roman"/>
        </w:rPr>
      </w:pPr>
      <w:r w:rsidRPr="000F3A67">
        <w:rPr>
          <w:rFonts w:ascii="Times New Roman" w:hAnsi="Times New Roman" w:cs="Times New Roman"/>
        </w:rPr>
        <w:t>Hipotesa pengujian heteroskedastisitas:</w:t>
      </w:r>
    </w:p>
    <w:p w:rsidR="00B14838" w:rsidRPr="000F3A67" w:rsidRDefault="00B14838" w:rsidP="00D371A9">
      <w:pPr>
        <w:spacing w:after="0" w:line="240" w:lineRule="auto"/>
        <w:jc w:val="both"/>
        <w:rPr>
          <w:rFonts w:ascii="Times New Roman" w:hAnsi="Times New Roman" w:cs="Times New Roman"/>
        </w:rPr>
      </w:pPr>
      <w:r w:rsidRPr="000F3A67">
        <w:rPr>
          <w:rFonts w:ascii="Times New Roman" w:hAnsi="Times New Roman" w:cs="Times New Roman"/>
        </w:rPr>
        <w:t>H</w:t>
      </w:r>
      <w:r w:rsidRPr="000F3A67">
        <w:rPr>
          <w:rFonts w:ascii="Times New Roman" w:hAnsi="Times New Roman" w:cs="Times New Roman"/>
          <w:vertAlign w:val="subscript"/>
        </w:rPr>
        <w:t>o</w:t>
      </w:r>
      <w:r w:rsidRPr="000F3A67">
        <w:rPr>
          <w:rFonts w:ascii="Times New Roman" w:hAnsi="Times New Roman" w:cs="Times New Roman"/>
        </w:rPr>
        <w:tab/>
        <w:t>: tidak ada heteroskedastisitas</w:t>
      </w:r>
    </w:p>
    <w:p w:rsidR="00B14838" w:rsidRPr="000F3A67" w:rsidRDefault="00B14838" w:rsidP="00D371A9">
      <w:pPr>
        <w:spacing w:after="0" w:line="240" w:lineRule="auto"/>
        <w:jc w:val="both"/>
        <w:rPr>
          <w:rFonts w:ascii="Times New Roman" w:hAnsi="Times New Roman" w:cs="Times New Roman"/>
        </w:rPr>
      </w:pPr>
      <w:r w:rsidRPr="000F3A67">
        <w:rPr>
          <w:rFonts w:ascii="Times New Roman" w:hAnsi="Times New Roman" w:cs="Times New Roman"/>
        </w:rPr>
        <w:t>H</w:t>
      </w:r>
      <w:r w:rsidRPr="000F3A67">
        <w:rPr>
          <w:rFonts w:ascii="Times New Roman" w:hAnsi="Times New Roman" w:cs="Times New Roman"/>
          <w:vertAlign w:val="subscript"/>
        </w:rPr>
        <w:t>a</w:t>
      </w:r>
      <w:r w:rsidRPr="000F3A67">
        <w:rPr>
          <w:rFonts w:ascii="Times New Roman" w:hAnsi="Times New Roman" w:cs="Times New Roman"/>
        </w:rPr>
        <w:t xml:space="preserve"> </w:t>
      </w:r>
      <w:r w:rsidRPr="000F3A67">
        <w:rPr>
          <w:rFonts w:ascii="Times New Roman" w:hAnsi="Times New Roman" w:cs="Times New Roman"/>
        </w:rPr>
        <w:tab/>
        <w:t>: ada heteroskedastisitas</w:t>
      </w:r>
    </w:p>
    <w:p w:rsidR="00B14838" w:rsidRPr="000F3A67" w:rsidRDefault="00B14838" w:rsidP="000F3A67">
      <w:pPr>
        <w:pStyle w:val="BodyText"/>
        <w:jc w:val="both"/>
        <w:rPr>
          <w:sz w:val="22"/>
          <w:szCs w:val="22"/>
          <w:lang w:val="id-ID"/>
        </w:rPr>
      </w:pPr>
      <w:r w:rsidRPr="000F3A67">
        <w:rPr>
          <w:sz w:val="22"/>
          <w:szCs w:val="22"/>
          <w:lang w:val="id-ID"/>
        </w:rPr>
        <w:t>Hasil pengujian heteroskedastisitas ditunjukkan pada tabel berikut :</w:t>
      </w:r>
    </w:p>
    <w:p w:rsidR="000F3A67" w:rsidRDefault="000F3A67" w:rsidP="00D371A9">
      <w:pPr>
        <w:pStyle w:val="Default"/>
        <w:spacing w:before="60"/>
        <w:jc w:val="center"/>
        <w:outlineLvl w:val="0"/>
        <w:rPr>
          <w:b/>
          <w:bCs/>
          <w:sz w:val="22"/>
          <w:szCs w:val="22"/>
          <w:lang w:val="id-ID"/>
        </w:rPr>
        <w:sectPr w:rsidR="000F3A67" w:rsidSect="000F3A67">
          <w:type w:val="continuous"/>
          <w:pgSz w:w="11907" w:h="16840" w:code="9"/>
          <w:pgMar w:top="2268" w:right="1701" w:bottom="1701" w:left="2268" w:header="709" w:footer="709" w:gutter="0"/>
          <w:cols w:num="2" w:space="708"/>
          <w:titlePg/>
          <w:docGrid w:linePitch="360"/>
        </w:sectPr>
      </w:pPr>
    </w:p>
    <w:p w:rsidR="00ED5BC4" w:rsidRDefault="00ED5BC4" w:rsidP="00D371A9">
      <w:pPr>
        <w:pStyle w:val="Default"/>
        <w:spacing w:before="60"/>
        <w:jc w:val="center"/>
        <w:outlineLvl w:val="0"/>
        <w:rPr>
          <w:b/>
          <w:bCs/>
          <w:sz w:val="22"/>
          <w:szCs w:val="22"/>
          <w:lang w:val="id-ID"/>
        </w:rPr>
      </w:pPr>
    </w:p>
    <w:p w:rsidR="00ED5BC4" w:rsidRDefault="00ED5BC4" w:rsidP="00D371A9">
      <w:pPr>
        <w:pStyle w:val="Default"/>
        <w:spacing w:before="60"/>
        <w:jc w:val="center"/>
        <w:outlineLvl w:val="0"/>
        <w:rPr>
          <w:b/>
          <w:bCs/>
          <w:sz w:val="22"/>
          <w:szCs w:val="22"/>
          <w:lang w:val="id-ID"/>
        </w:rPr>
      </w:pPr>
    </w:p>
    <w:p w:rsidR="00ED5BC4" w:rsidRDefault="00ED5BC4" w:rsidP="00D371A9">
      <w:pPr>
        <w:pStyle w:val="Default"/>
        <w:spacing w:before="60"/>
        <w:jc w:val="center"/>
        <w:outlineLvl w:val="0"/>
        <w:rPr>
          <w:b/>
          <w:bCs/>
          <w:sz w:val="22"/>
          <w:szCs w:val="22"/>
          <w:lang w:val="id-ID"/>
        </w:rPr>
      </w:pPr>
    </w:p>
    <w:p w:rsidR="00B14838" w:rsidRPr="000F3A67" w:rsidRDefault="00B14838" w:rsidP="00D371A9">
      <w:pPr>
        <w:pStyle w:val="Default"/>
        <w:spacing w:before="60"/>
        <w:jc w:val="center"/>
        <w:outlineLvl w:val="0"/>
        <w:rPr>
          <w:b/>
          <w:bCs/>
          <w:sz w:val="22"/>
          <w:szCs w:val="22"/>
          <w:lang w:val="id-ID"/>
        </w:rPr>
      </w:pPr>
      <w:r w:rsidRPr="000F3A67">
        <w:rPr>
          <w:b/>
          <w:bCs/>
          <w:sz w:val="22"/>
          <w:szCs w:val="22"/>
          <w:lang w:val="id-ID"/>
        </w:rPr>
        <w:lastRenderedPageBreak/>
        <w:t xml:space="preserve">Tabel </w:t>
      </w:r>
      <w:r w:rsidR="00ED5BC4">
        <w:rPr>
          <w:b/>
          <w:bCs/>
          <w:sz w:val="22"/>
          <w:szCs w:val="22"/>
          <w:lang w:val="en-US"/>
        </w:rPr>
        <w:t>8</w:t>
      </w:r>
      <w:r w:rsidRPr="000F3A67">
        <w:rPr>
          <w:b/>
          <w:bCs/>
          <w:sz w:val="22"/>
          <w:szCs w:val="22"/>
          <w:lang w:val="id-ID"/>
        </w:rPr>
        <w:t xml:space="preserve"> </w:t>
      </w:r>
      <w:r w:rsidRPr="000F3A67">
        <w:rPr>
          <w:b/>
          <w:bCs/>
          <w:sz w:val="22"/>
          <w:szCs w:val="22"/>
        </w:rPr>
        <w:t>Uji</w:t>
      </w:r>
      <w:r w:rsidRPr="000F3A67">
        <w:rPr>
          <w:b/>
          <w:bCs/>
          <w:sz w:val="22"/>
          <w:szCs w:val="22"/>
          <w:lang w:val="id-ID"/>
        </w:rPr>
        <w:t xml:space="preserve"> Heteroskedastisitas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8"/>
        <w:gridCol w:w="1156"/>
        <w:gridCol w:w="1307"/>
        <w:gridCol w:w="1307"/>
        <w:gridCol w:w="1442"/>
        <w:gridCol w:w="1005"/>
        <w:gridCol w:w="1003"/>
      </w:tblGrid>
      <w:tr w:rsidR="00B14838" w:rsidRPr="000F3A67" w:rsidTr="00DF7700">
        <w:trPr>
          <w:cantSplit/>
        </w:trPr>
        <w:tc>
          <w:tcPr>
            <w:tcW w:w="5000" w:type="pct"/>
            <w:gridSpan w:val="7"/>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Coefficients</w:t>
            </w:r>
            <w:r w:rsidRPr="000F3A67">
              <w:rPr>
                <w:rFonts w:ascii="Times New Roman" w:hAnsi="Times New Roman" w:cs="Times New Roman"/>
                <w:b/>
                <w:bCs/>
                <w:color w:val="010205"/>
                <w:vertAlign w:val="superscript"/>
              </w:rPr>
              <w:t>a</w:t>
            </w:r>
          </w:p>
        </w:tc>
      </w:tr>
      <w:tr w:rsidR="00B14838" w:rsidRPr="000F3A67" w:rsidTr="00DF7700">
        <w:trPr>
          <w:cantSplit/>
        </w:trPr>
        <w:tc>
          <w:tcPr>
            <w:tcW w:w="1181" w:type="pct"/>
            <w:gridSpan w:val="2"/>
            <w:vMerge w:val="restart"/>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Model</w:t>
            </w:r>
          </w:p>
        </w:tc>
        <w:tc>
          <w:tcPr>
            <w:tcW w:w="1645" w:type="pct"/>
            <w:gridSpan w:val="2"/>
            <w:tcBorders>
              <w:top w:val="nil"/>
              <w:left w:val="nil"/>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Unstandardized Coefficients</w:t>
            </w:r>
          </w:p>
        </w:tc>
        <w:tc>
          <w:tcPr>
            <w:tcW w:w="908" w:type="pct"/>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Standardized Coefficients</w:t>
            </w:r>
          </w:p>
        </w:tc>
        <w:tc>
          <w:tcPr>
            <w:tcW w:w="633" w:type="pct"/>
            <w:vMerge w:val="restart"/>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t</w:t>
            </w:r>
          </w:p>
        </w:tc>
        <w:tc>
          <w:tcPr>
            <w:tcW w:w="633" w:type="pct"/>
            <w:vMerge w:val="restart"/>
            <w:tcBorders>
              <w:top w:val="nil"/>
              <w:left w:val="single" w:sz="8" w:space="0" w:color="E0E0E0"/>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Sig.</w:t>
            </w:r>
          </w:p>
        </w:tc>
      </w:tr>
      <w:tr w:rsidR="00B14838" w:rsidRPr="000F3A67" w:rsidTr="00DF7700">
        <w:trPr>
          <w:cantSplit/>
        </w:trPr>
        <w:tc>
          <w:tcPr>
            <w:tcW w:w="1181" w:type="pct"/>
            <w:gridSpan w:val="2"/>
            <w:vMerge/>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823" w:type="pct"/>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B</w:t>
            </w:r>
          </w:p>
        </w:tc>
        <w:tc>
          <w:tcPr>
            <w:tcW w:w="823"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Std. Error</w:t>
            </w:r>
          </w:p>
        </w:tc>
        <w:tc>
          <w:tcPr>
            <w:tcW w:w="908"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Beta</w:t>
            </w:r>
          </w:p>
        </w:tc>
        <w:tc>
          <w:tcPr>
            <w:tcW w:w="633" w:type="pct"/>
            <w:vMerge/>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633" w:type="pct"/>
            <w:vMerge/>
            <w:tcBorders>
              <w:top w:val="nil"/>
              <w:left w:val="single" w:sz="8" w:space="0" w:color="E0E0E0"/>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r>
      <w:tr w:rsidR="00B14838" w:rsidRPr="000F3A67" w:rsidTr="00DF7700">
        <w:trPr>
          <w:cantSplit/>
        </w:trPr>
        <w:tc>
          <w:tcPr>
            <w:tcW w:w="453" w:type="pct"/>
            <w:vMerge w:val="restart"/>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1</w:t>
            </w:r>
          </w:p>
        </w:tc>
        <w:tc>
          <w:tcPr>
            <w:tcW w:w="728" w:type="pct"/>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(Constant)</w:t>
            </w:r>
          </w:p>
        </w:tc>
        <w:tc>
          <w:tcPr>
            <w:tcW w:w="823" w:type="pct"/>
            <w:tcBorders>
              <w:top w:val="single" w:sz="8" w:space="0" w:color="152935"/>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.005</w:t>
            </w:r>
          </w:p>
        </w:tc>
        <w:tc>
          <w:tcPr>
            <w:tcW w:w="82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.002</w:t>
            </w:r>
          </w:p>
        </w:tc>
        <w:tc>
          <w:tcPr>
            <w:tcW w:w="908"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3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1.887</w:t>
            </w:r>
          </w:p>
        </w:tc>
        <w:tc>
          <w:tcPr>
            <w:tcW w:w="633" w:type="pct"/>
            <w:tcBorders>
              <w:top w:val="single" w:sz="8" w:space="0" w:color="152935"/>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.061</w:t>
            </w:r>
          </w:p>
        </w:tc>
      </w:tr>
      <w:tr w:rsidR="00B14838" w:rsidRPr="000F3A67" w:rsidTr="00DF7700">
        <w:trPr>
          <w:cantSplit/>
        </w:trPr>
        <w:tc>
          <w:tcPr>
            <w:tcW w:w="453"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728"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CAR</w:t>
            </w:r>
          </w:p>
        </w:tc>
        <w:tc>
          <w:tcPr>
            <w:tcW w:w="823"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.013</w:t>
            </w:r>
          </w:p>
        </w:tc>
        <w:tc>
          <w:tcPr>
            <w:tcW w:w="82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.004</w:t>
            </w:r>
          </w:p>
        </w:tc>
        <w:tc>
          <w:tcPr>
            <w:tcW w:w="908"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.253</w:t>
            </w:r>
          </w:p>
        </w:tc>
        <w:tc>
          <w:tcPr>
            <w:tcW w:w="63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1.901</w:t>
            </w:r>
          </w:p>
        </w:tc>
        <w:tc>
          <w:tcPr>
            <w:tcW w:w="633"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.084</w:t>
            </w:r>
          </w:p>
        </w:tc>
      </w:tr>
      <w:tr w:rsidR="00B14838" w:rsidRPr="000F3A67" w:rsidTr="00DF7700">
        <w:trPr>
          <w:cantSplit/>
        </w:trPr>
        <w:tc>
          <w:tcPr>
            <w:tcW w:w="453"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728"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LDR</w:t>
            </w:r>
          </w:p>
        </w:tc>
        <w:tc>
          <w:tcPr>
            <w:tcW w:w="823"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-.002</w:t>
            </w:r>
          </w:p>
        </w:tc>
        <w:tc>
          <w:tcPr>
            <w:tcW w:w="82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.002</w:t>
            </w:r>
          </w:p>
        </w:tc>
        <w:tc>
          <w:tcPr>
            <w:tcW w:w="908"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-.101</w:t>
            </w:r>
          </w:p>
        </w:tc>
        <w:tc>
          <w:tcPr>
            <w:tcW w:w="63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-1.165</w:t>
            </w:r>
          </w:p>
        </w:tc>
        <w:tc>
          <w:tcPr>
            <w:tcW w:w="633"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.246</w:t>
            </w:r>
          </w:p>
        </w:tc>
      </w:tr>
      <w:tr w:rsidR="00B14838" w:rsidRPr="000F3A67" w:rsidTr="00DF7700">
        <w:trPr>
          <w:cantSplit/>
        </w:trPr>
        <w:tc>
          <w:tcPr>
            <w:tcW w:w="453"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728" w:type="pct"/>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Inflasi</w:t>
            </w:r>
          </w:p>
        </w:tc>
        <w:tc>
          <w:tcPr>
            <w:tcW w:w="823" w:type="pct"/>
            <w:tcBorders>
              <w:top w:val="single" w:sz="8" w:space="0" w:color="AEAEAE"/>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823"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908"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-.042</w:t>
            </w:r>
          </w:p>
        </w:tc>
        <w:tc>
          <w:tcPr>
            <w:tcW w:w="633"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-.481</w:t>
            </w:r>
          </w:p>
        </w:tc>
        <w:tc>
          <w:tcPr>
            <w:tcW w:w="633" w:type="pct"/>
            <w:tcBorders>
              <w:top w:val="single" w:sz="8" w:space="0" w:color="AEAEAE"/>
              <w:left w:val="single" w:sz="8" w:space="0" w:color="E0E0E0"/>
              <w:bottom w:val="single" w:sz="8" w:space="0" w:color="152935"/>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.631</w:t>
            </w:r>
          </w:p>
        </w:tc>
      </w:tr>
      <w:tr w:rsidR="00B14838" w:rsidRPr="000F3A67" w:rsidTr="00DF7700">
        <w:trPr>
          <w:cantSplit/>
        </w:trPr>
        <w:tc>
          <w:tcPr>
            <w:tcW w:w="5000" w:type="pct"/>
            <w:gridSpan w:val="7"/>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Dependent Variable: abs</w:t>
            </w:r>
          </w:p>
        </w:tc>
      </w:tr>
    </w:tbl>
    <w:p w:rsidR="00B14838" w:rsidRPr="000F3A67" w:rsidRDefault="00B14838" w:rsidP="00D371A9">
      <w:pPr>
        <w:pStyle w:val="Default"/>
        <w:spacing w:before="60"/>
        <w:outlineLvl w:val="0"/>
        <w:rPr>
          <w:bCs/>
          <w:sz w:val="22"/>
          <w:szCs w:val="22"/>
        </w:rPr>
      </w:pPr>
      <w:r w:rsidRPr="000F3A67">
        <w:rPr>
          <w:bCs/>
          <w:sz w:val="22"/>
          <w:szCs w:val="22"/>
        </w:rPr>
        <w:t>Sumber: data diolah dengan SPSS 25 (2020)</w:t>
      </w:r>
    </w:p>
    <w:p w:rsidR="000F3A67" w:rsidRDefault="000F3A67" w:rsidP="00D371A9">
      <w:pPr>
        <w:spacing w:after="0" w:line="240" w:lineRule="auto"/>
        <w:jc w:val="both"/>
        <w:rPr>
          <w:rFonts w:ascii="Times New Roman" w:hAnsi="Times New Roman" w:cs="Times New Roman"/>
          <w:lang w:val="id-ID"/>
        </w:rPr>
        <w:sectPr w:rsidR="000F3A67" w:rsidSect="000F3A67">
          <w:type w:val="continuous"/>
          <w:pgSz w:w="11907" w:h="16840" w:code="9"/>
          <w:pgMar w:top="2268" w:right="1701" w:bottom="1701" w:left="2268" w:header="709" w:footer="709" w:gutter="0"/>
          <w:cols w:space="708"/>
          <w:titlePg/>
          <w:docGrid w:linePitch="360"/>
        </w:sectPr>
      </w:pPr>
    </w:p>
    <w:p w:rsidR="000F3A67" w:rsidRDefault="000F3A67" w:rsidP="00D371A9">
      <w:pPr>
        <w:spacing w:after="0" w:line="240" w:lineRule="auto"/>
        <w:jc w:val="both"/>
        <w:rPr>
          <w:rFonts w:ascii="Times New Roman" w:hAnsi="Times New Roman" w:cs="Times New Roman"/>
          <w:lang w:val="id-ID"/>
        </w:rPr>
      </w:pPr>
    </w:p>
    <w:p w:rsidR="00B14838" w:rsidRPr="000F3A67" w:rsidRDefault="00B14838" w:rsidP="000F3A67">
      <w:pPr>
        <w:spacing w:after="120" w:line="240" w:lineRule="auto"/>
        <w:ind w:firstLine="426"/>
        <w:jc w:val="both"/>
        <w:rPr>
          <w:rFonts w:ascii="Times New Roman" w:hAnsi="Times New Roman" w:cs="Times New Roman"/>
          <w:lang w:val="id-ID"/>
        </w:rPr>
      </w:pPr>
      <w:r w:rsidRPr="000F3A67">
        <w:rPr>
          <w:rFonts w:ascii="Times New Roman" w:hAnsi="Times New Roman" w:cs="Times New Roman"/>
          <w:lang w:val="id-ID"/>
        </w:rPr>
        <w:t>Berdasarkan tabel diatas, diketahui bahwa seluruh variabel independen memiliki nilai sig. &gt; 0,05. Maka H</w:t>
      </w:r>
      <w:r w:rsidRPr="000F3A67">
        <w:rPr>
          <w:rFonts w:ascii="Times New Roman" w:hAnsi="Times New Roman" w:cs="Times New Roman"/>
          <w:vertAlign w:val="subscript"/>
          <w:lang w:val="id-ID"/>
        </w:rPr>
        <w:t>0</w:t>
      </w:r>
      <w:r w:rsidRPr="000F3A67">
        <w:rPr>
          <w:rFonts w:ascii="Times New Roman" w:hAnsi="Times New Roman" w:cs="Times New Roman"/>
          <w:lang w:val="id-ID"/>
        </w:rPr>
        <w:t xml:space="preserve"> diterima, artinya varians </w:t>
      </w:r>
      <w:r w:rsidRPr="000F3A67">
        <w:rPr>
          <w:rFonts w:ascii="Times New Roman" w:hAnsi="Times New Roman" w:cs="Times New Roman"/>
          <w:i/>
          <w:iCs/>
          <w:lang w:val="id-ID"/>
        </w:rPr>
        <w:t xml:space="preserve">error </w:t>
      </w:r>
      <w:r w:rsidRPr="000F3A67">
        <w:rPr>
          <w:rFonts w:ascii="Times New Roman" w:hAnsi="Times New Roman" w:cs="Times New Roman"/>
          <w:lang w:val="id-ID"/>
        </w:rPr>
        <w:t xml:space="preserve">dinyatakan homogen. Selanjutnya disimpulkan tidak terdapat permasalahan heteroskedastisitas. Dengan demikian </w:t>
      </w:r>
      <w:r w:rsidRPr="000F3A67">
        <w:rPr>
          <w:rFonts w:ascii="Times New Roman" w:hAnsi="Times New Roman" w:cs="Times New Roman"/>
          <w:lang w:val="id-ID"/>
        </w:rPr>
        <w:lastRenderedPageBreak/>
        <w:t>asumsi atas heteroskedastisitas pada model persamaan regresi telah terpenuhi.</w:t>
      </w:r>
    </w:p>
    <w:p w:rsidR="00B14838" w:rsidRPr="000F3A67" w:rsidRDefault="00B14838" w:rsidP="000F3A67">
      <w:pPr>
        <w:spacing w:after="0" w:line="240" w:lineRule="auto"/>
        <w:rPr>
          <w:rFonts w:ascii="Times New Roman" w:hAnsi="Times New Roman" w:cs="Times New Roman"/>
          <w:b/>
        </w:rPr>
      </w:pPr>
      <w:r w:rsidRPr="000F3A67">
        <w:rPr>
          <w:rFonts w:ascii="Times New Roman" w:hAnsi="Times New Roman" w:cs="Times New Roman"/>
          <w:b/>
        </w:rPr>
        <w:t>Analisis Regresi Berganda</w:t>
      </w:r>
    </w:p>
    <w:p w:rsidR="00B14838" w:rsidRPr="000F3A67" w:rsidRDefault="00B14838" w:rsidP="00D371A9">
      <w:pPr>
        <w:spacing w:after="0" w:line="240" w:lineRule="auto"/>
        <w:ind w:left="-11" w:firstLine="720"/>
        <w:jc w:val="both"/>
        <w:rPr>
          <w:rFonts w:ascii="Times New Roman" w:hAnsi="Times New Roman" w:cs="Times New Roman"/>
        </w:rPr>
      </w:pPr>
      <w:r w:rsidRPr="000F3A67">
        <w:rPr>
          <w:rFonts w:ascii="Times New Roman" w:hAnsi="Times New Roman" w:cs="Times New Roman"/>
        </w:rPr>
        <w:t>Pada tabel dibawah ini disajikan hasil uji regresi berganda yang dilakukan pada variabel-variabel yang diteliti dalam penelitian ini. Hasil uji tersebut adalah:</w:t>
      </w:r>
    </w:p>
    <w:p w:rsidR="008E237F" w:rsidRPr="000F3A67" w:rsidRDefault="008E237F" w:rsidP="00D371A9">
      <w:pPr>
        <w:spacing w:after="0" w:line="240" w:lineRule="auto"/>
        <w:ind w:left="-11" w:firstLine="720"/>
        <w:jc w:val="both"/>
        <w:rPr>
          <w:rFonts w:ascii="Times New Roman" w:hAnsi="Times New Roman" w:cs="Times New Roman"/>
        </w:rPr>
      </w:pPr>
    </w:p>
    <w:p w:rsidR="00BD72BF" w:rsidRDefault="00BD72BF" w:rsidP="00D371A9">
      <w:pPr>
        <w:spacing w:after="0" w:line="240" w:lineRule="auto"/>
        <w:jc w:val="center"/>
        <w:rPr>
          <w:rFonts w:ascii="Times New Roman" w:hAnsi="Times New Roman" w:cs="Times New Roman"/>
          <w:b/>
        </w:rPr>
        <w:sectPr w:rsidR="00BD72BF" w:rsidSect="000F3A67">
          <w:type w:val="continuous"/>
          <w:pgSz w:w="11907" w:h="16840" w:code="9"/>
          <w:pgMar w:top="2268" w:right="1701" w:bottom="1701" w:left="2268" w:header="709" w:footer="709" w:gutter="0"/>
          <w:cols w:num="2" w:space="708"/>
          <w:titlePg/>
          <w:docGrid w:linePitch="360"/>
        </w:sectPr>
      </w:pPr>
    </w:p>
    <w:p w:rsidR="00B14838" w:rsidRPr="000F3A67" w:rsidRDefault="00B14838" w:rsidP="00D371A9">
      <w:pPr>
        <w:spacing w:after="0" w:line="240" w:lineRule="auto"/>
        <w:jc w:val="center"/>
        <w:rPr>
          <w:rFonts w:ascii="Times New Roman" w:hAnsi="Times New Roman" w:cs="Times New Roman"/>
          <w:b/>
        </w:rPr>
      </w:pPr>
      <w:r w:rsidRPr="000F3A67">
        <w:rPr>
          <w:rFonts w:ascii="Times New Roman" w:hAnsi="Times New Roman" w:cs="Times New Roman"/>
          <w:b/>
        </w:rPr>
        <w:lastRenderedPageBreak/>
        <w:t xml:space="preserve">Tabel </w:t>
      </w:r>
      <w:r w:rsidR="00ED5BC4">
        <w:rPr>
          <w:rFonts w:ascii="Times New Roman" w:hAnsi="Times New Roman" w:cs="Times New Roman"/>
          <w:b/>
        </w:rPr>
        <w:t>9</w:t>
      </w:r>
      <w:r w:rsidR="00CE13AE" w:rsidRPr="000F3A67">
        <w:rPr>
          <w:rFonts w:ascii="Times New Roman" w:hAnsi="Times New Roman" w:cs="Times New Roman"/>
          <w:b/>
        </w:rPr>
        <w:t xml:space="preserve"> </w:t>
      </w:r>
      <w:r w:rsidRPr="000F3A67">
        <w:rPr>
          <w:rFonts w:ascii="Times New Roman" w:hAnsi="Times New Roman" w:cs="Times New Roman"/>
          <w:b/>
        </w:rPr>
        <w:t>Uji Regresi Berganda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9"/>
        <w:gridCol w:w="1581"/>
        <w:gridCol w:w="1145"/>
        <w:gridCol w:w="1153"/>
        <w:gridCol w:w="1956"/>
        <w:gridCol w:w="970"/>
        <w:gridCol w:w="784"/>
      </w:tblGrid>
      <w:tr w:rsidR="00B14838" w:rsidRPr="000F3A67" w:rsidTr="000F3A67">
        <w:trPr>
          <w:cantSplit/>
          <w:jc w:val="center"/>
        </w:trPr>
        <w:tc>
          <w:tcPr>
            <w:tcW w:w="5000" w:type="pct"/>
            <w:gridSpan w:val="7"/>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Coefficients</w:t>
            </w:r>
            <w:r w:rsidRPr="000F3A67">
              <w:rPr>
                <w:rFonts w:ascii="Times New Roman" w:hAnsi="Times New Roman" w:cs="Times New Roman"/>
                <w:b/>
                <w:bCs/>
                <w:color w:val="010205"/>
                <w:vertAlign w:val="superscript"/>
              </w:rPr>
              <w:t>a</w:t>
            </w:r>
          </w:p>
        </w:tc>
      </w:tr>
      <w:tr w:rsidR="00B14838" w:rsidRPr="000F3A67" w:rsidTr="000F3A67">
        <w:trPr>
          <w:cantSplit/>
          <w:jc w:val="center"/>
        </w:trPr>
        <w:tc>
          <w:tcPr>
            <w:tcW w:w="1216" w:type="pct"/>
            <w:gridSpan w:val="2"/>
            <w:vMerge w:val="restart"/>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Model</w:t>
            </w:r>
          </w:p>
        </w:tc>
        <w:tc>
          <w:tcPr>
            <w:tcW w:w="1447" w:type="pct"/>
            <w:gridSpan w:val="2"/>
            <w:tcBorders>
              <w:top w:val="nil"/>
              <w:left w:val="nil"/>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Unstandardized Coefficients</w:t>
            </w:r>
          </w:p>
        </w:tc>
        <w:tc>
          <w:tcPr>
            <w:tcW w:w="1232" w:type="pct"/>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Standardized Coefficients</w:t>
            </w:r>
          </w:p>
        </w:tc>
        <w:tc>
          <w:tcPr>
            <w:tcW w:w="611" w:type="pct"/>
            <w:vMerge w:val="restart"/>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t</w:t>
            </w:r>
          </w:p>
        </w:tc>
        <w:tc>
          <w:tcPr>
            <w:tcW w:w="494" w:type="pct"/>
            <w:vMerge w:val="restart"/>
            <w:tcBorders>
              <w:top w:val="nil"/>
              <w:left w:val="single" w:sz="8" w:space="0" w:color="E0E0E0"/>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Sig.</w:t>
            </w:r>
          </w:p>
        </w:tc>
      </w:tr>
      <w:tr w:rsidR="00B14838" w:rsidRPr="000F3A67" w:rsidTr="000F3A67">
        <w:trPr>
          <w:cantSplit/>
          <w:jc w:val="center"/>
        </w:trPr>
        <w:tc>
          <w:tcPr>
            <w:tcW w:w="1216" w:type="pct"/>
            <w:gridSpan w:val="2"/>
            <w:vMerge/>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721" w:type="pct"/>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B</w:t>
            </w:r>
          </w:p>
        </w:tc>
        <w:tc>
          <w:tcPr>
            <w:tcW w:w="726"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Std. Error</w:t>
            </w:r>
          </w:p>
        </w:tc>
        <w:tc>
          <w:tcPr>
            <w:tcW w:w="1232"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Beta</w:t>
            </w:r>
          </w:p>
        </w:tc>
        <w:tc>
          <w:tcPr>
            <w:tcW w:w="611" w:type="pct"/>
            <w:vMerge/>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494" w:type="pct"/>
            <w:vMerge/>
            <w:tcBorders>
              <w:top w:val="nil"/>
              <w:left w:val="single" w:sz="8" w:space="0" w:color="E0E0E0"/>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r>
      <w:tr w:rsidR="00B14838" w:rsidRPr="000F3A67" w:rsidTr="000F3A67">
        <w:trPr>
          <w:cantSplit/>
          <w:jc w:val="center"/>
        </w:trPr>
        <w:tc>
          <w:tcPr>
            <w:tcW w:w="220" w:type="pct"/>
            <w:vMerge w:val="restart"/>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1</w:t>
            </w:r>
          </w:p>
        </w:tc>
        <w:tc>
          <w:tcPr>
            <w:tcW w:w="996" w:type="pct"/>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(Constant)</w:t>
            </w:r>
          </w:p>
        </w:tc>
        <w:tc>
          <w:tcPr>
            <w:tcW w:w="721" w:type="pct"/>
            <w:tcBorders>
              <w:top w:val="single" w:sz="8" w:space="0" w:color="152935"/>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-.007</w:t>
            </w:r>
          </w:p>
        </w:tc>
        <w:tc>
          <w:tcPr>
            <w:tcW w:w="726"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.004</w:t>
            </w:r>
          </w:p>
        </w:tc>
        <w:tc>
          <w:tcPr>
            <w:tcW w:w="1232"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-1.661</w:t>
            </w:r>
          </w:p>
        </w:tc>
        <w:tc>
          <w:tcPr>
            <w:tcW w:w="494" w:type="pct"/>
            <w:tcBorders>
              <w:top w:val="single" w:sz="8" w:space="0" w:color="152935"/>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.099</w:t>
            </w:r>
          </w:p>
        </w:tc>
      </w:tr>
      <w:tr w:rsidR="00B14838" w:rsidRPr="000F3A67" w:rsidTr="000F3A67">
        <w:trPr>
          <w:cantSplit/>
          <w:jc w:val="center"/>
        </w:trPr>
        <w:tc>
          <w:tcPr>
            <w:tcW w:w="220"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996"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CAR</w:t>
            </w:r>
          </w:p>
        </w:tc>
        <w:tc>
          <w:tcPr>
            <w:tcW w:w="721"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.018</w:t>
            </w:r>
          </w:p>
        </w:tc>
        <w:tc>
          <w:tcPr>
            <w:tcW w:w="726"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.008</w:t>
            </w:r>
          </w:p>
        </w:tc>
        <w:tc>
          <w:tcPr>
            <w:tcW w:w="1232"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.189</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2.234</w:t>
            </w:r>
          </w:p>
        </w:tc>
        <w:tc>
          <w:tcPr>
            <w:tcW w:w="494"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.027</w:t>
            </w:r>
          </w:p>
        </w:tc>
      </w:tr>
      <w:tr w:rsidR="00B14838" w:rsidRPr="000F3A67" w:rsidTr="000F3A67">
        <w:trPr>
          <w:cantSplit/>
          <w:jc w:val="center"/>
        </w:trPr>
        <w:tc>
          <w:tcPr>
            <w:tcW w:w="220"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996"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LDR</w:t>
            </w:r>
          </w:p>
        </w:tc>
        <w:tc>
          <w:tcPr>
            <w:tcW w:w="721"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.015</w:t>
            </w:r>
          </w:p>
        </w:tc>
        <w:tc>
          <w:tcPr>
            <w:tcW w:w="726"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.004</w:t>
            </w:r>
          </w:p>
        </w:tc>
        <w:tc>
          <w:tcPr>
            <w:tcW w:w="1232"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.362</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4.305</w:t>
            </w:r>
          </w:p>
        </w:tc>
        <w:tc>
          <w:tcPr>
            <w:tcW w:w="494"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r>
      <w:tr w:rsidR="00B14838" w:rsidRPr="000F3A67" w:rsidTr="000F3A67">
        <w:trPr>
          <w:cantSplit/>
          <w:jc w:val="center"/>
        </w:trPr>
        <w:tc>
          <w:tcPr>
            <w:tcW w:w="220"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996" w:type="pct"/>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Inflasi</w:t>
            </w:r>
          </w:p>
        </w:tc>
        <w:tc>
          <w:tcPr>
            <w:tcW w:w="721" w:type="pct"/>
            <w:tcBorders>
              <w:top w:val="single" w:sz="8" w:space="0" w:color="AEAEAE"/>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726"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1232"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-.070</w:t>
            </w:r>
          </w:p>
        </w:tc>
        <w:tc>
          <w:tcPr>
            <w:tcW w:w="611"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-.840</w:t>
            </w:r>
          </w:p>
        </w:tc>
        <w:tc>
          <w:tcPr>
            <w:tcW w:w="494" w:type="pct"/>
            <w:tcBorders>
              <w:top w:val="single" w:sz="8" w:space="0" w:color="AEAEAE"/>
              <w:left w:val="single" w:sz="8" w:space="0" w:color="E0E0E0"/>
              <w:bottom w:val="single" w:sz="8" w:space="0" w:color="152935"/>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.402</w:t>
            </w:r>
          </w:p>
        </w:tc>
      </w:tr>
      <w:tr w:rsidR="00B14838" w:rsidRPr="000F3A67" w:rsidTr="000F3A67">
        <w:trPr>
          <w:cantSplit/>
          <w:jc w:val="center"/>
        </w:trPr>
        <w:tc>
          <w:tcPr>
            <w:tcW w:w="5000" w:type="pct"/>
            <w:gridSpan w:val="7"/>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Dependent Variable: ROA</w:t>
            </w:r>
          </w:p>
        </w:tc>
      </w:tr>
    </w:tbl>
    <w:p w:rsidR="00B14838" w:rsidRPr="000F3A67" w:rsidRDefault="00B14838" w:rsidP="00D371A9">
      <w:pPr>
        <w:spacing w:after="0" w:line="240" w:lineRule="auto"/>
        <w:rPr>
          <w:rFonts w:ascii="Times New Roman" w:hAnsi="Times New Roman" w:cs="Times New Roman"/>
          <w:b/>
        </w:rPr>
      </w:pPr>
      <w:r w:rsidRPr="000F3A67">
        <w:rPr>
          <w:rFonts w:ascii="Times New Roman" w:hAnsi="Times New Roman" w:cs="Times New Roman"/>
        </w:rPr>
        <w:t>Sumber: data diolah dengan SPSS 25 (2020)</w:t>
      </w:r>
    </w:p>
    <w:p w:rsidR="00BD72BF" w:rsidRDefault="00BD72BF" w:rsidP="00D371A9">
      <w:pPr>
        <w:spacing w:after="0" w:line="240" w:lineRule="auto"/>
        <w:ind w:firstLine="720"/>
        <w:jc w:val="both"/>
        <w:rPr>
          <w:rFonts w:ascii="Times New Roman" w:hAnsi="Times New Roman" w:cs="Times New Roman"/>
        </w:rPr>
        <w:sectPr w:rsidR="00BD72BF" w:rsidSect="00BD72BF">
          <w:type w:val="continuous"/>
          <w:pgSz w:w="11907" w:h="16840" w:code="9"/>
          <w:pgMar w:top="2268" w:right="1701" w:bottom="1701" w:left="2268" w:header="709" w:footer="709" w:gutter="0"/>
          <w:cols w:space="708"/>
          <w:titlePg/>
          <w:docGrid w:linePitch="360"/>
        </w:sectPr>
      </w:pPr>
    </w:p>
    <w:p w:rsidR="00B14838" w:rsidRPr="000F3A67" w:rsidRDefault="00B14838" w:rsidP="00BD72BF">
      <w:pPr>
        <w:spacing w:after="0" w:line="240" w:lineRule="auto"/>
        <w:ind w:firstLine="426"/>
        <w:jc w:val="both"/>
        <w:rPr>
          <w:rFonts w:ascii="Times New Roman" w:hAnsi="Times New Roman" w:cs="Times New Roman"/>
        </w:rPr>
      </w:pPr>
      <w:r w:rsidRPr="000F3A67">
        <w:rPr>
          <w:rFonts w:ascii="Times New Roman" w:hAnsi="Times New Roman" w:cs="Times New Roman"/>
        </w:rPr>
        <w:lastRenderedPageBreak/>
        <w:t>Berdasarkan hasil uji regresi linier berganda pada tabel diatas, diperoleh persamaan regresi berikut ini:</w:t>
      </w:r>
    </w:p>
    <w:p w:rsidR="00B14838" w:rsidRPr="000F3A67" w:rsidRDefault="00B14838" w:rsidP="00D371A9">
      <w:pPr>
        <w:spacing w:after="0" w:line="240" w:lineRule="auto"/>
        <w:jc w:val="center"/>
        <w:rPr>
          <w:rFonts w:ascii="Times New Roman" w:hAnsi="Times New Roman" w:cs="Times New Roman"/>
        </w:rPr>
      </w:pPr>
      <w:r w:rsidRPr="000F3A67">
        <w:rPr>
          <w:rFonts w:ascii="Times New Roman" w:hAnsi="Times New Roman" w:cs="Times New Roman"/>
        </w:rPr>
        <w:t>ROA = -0,007 + 0,189 CAR + 0,362 LDR – 0,070 Inflasi + e</w:t>
      </w:r>
    </w:p>
    <w:p w:rsidR="00B14838" w:rsidRPr="000F3A67" w:rsidRDefault="00B14838" w:rsidP="00D371A9">
      <w:pPr>
        <w:spacing w:after="0" w:line="240" w:lineRule="auto"/>
        <w:jc w:val="both"/>
        <w:rPr>
          <w:rFonts w:ascii="Times New Roman" w:hAnsi="Times New Roman" w:cs="Times New Roman"/>
        </w:rPr>
      </w:pPr>
      <w:r w:rsidRPr="000F3A67">
        <w:rPr>
          <w:rFonts w:ascii="Times New Roman" w:hAnsi="Times New Roman" w:cs="Times New Roman"/>
        </w:rPr>
        <w:t>Rumus diatas dapat dijelaskan sebagai berikut:</w:t>
      </w:r>
    </w:p>
    <w:p w:rsidR="00B14838" w:rsidRPr="000F3A67" w:rsidRDefault="00B14838" w:rsidP="00BD72BF">
      <w:pPr>
        <w:pStyle w:val="ListParagraph"/>
        <w:numPr>
          <w:ilvl w:val="0"/>
          <w:numId w:val="42"/>
        </w:numPr>
        <w:spacing w:after="0" w:line="240" w:lineRule="auto"/>
        <w:ind w:left="284"/>
        <w:jc w:val="both"/>
        <w:rPr>
          <w:rFonts w:ascii="Times New Roman" w:hAnsi="Times New Roman" w:cs="Times New Roman"/>
          <w:b/>
        </w:rPr>
      </w:pPr>
      <w:r w:rsidRPr="000F3A67">
        <w:rPr>
          <w:rFonts w:ascii="Times New Roman" w:hAnsi="Times New Roman" w:cs="Times New Roman"/>
        </w:rPr>
        <w:t>Nilai konstanta sebesar -0,007 menunjukkan bahwa variabel CAR, LDR dan inflasi jika nilainya 0 maka ROA sebesar -0,007.</w:t>
      </w:r>
    </w:p>
    <w:p w:rsidR="00B14838" w:rsidRPr="000F3A67" w:rsidRDefault="00B14838" w:rsidP="00BD72BF">
      <w:pPr>
        <w:pStyle w:val="ListParagraph"/>
        <w:numPr>
          <w:ilvl w:val="0"/>
          <w:numId w:val="42"/>
        </w:numPr>
        <w:spacing w:after="0" w:line="240" w:lineRule="auto"/>
        <w:ind w:left="284"/>
        <w:jc w:val="both"/>
        <w:rPr>
          <w:rFonts w:ascii="Times New Roman" w:hAnsi="Times New Roman" w:cs="Times New Roman"/>
          <w:b/>
        </w:rPr>
      </w:pPr>
      <w:r w:rsidRPr="000F3A67">
        <w:rPr>
          <w:rFonts w:ascii="Times New Roman" w:hAnsi="Times New Roman" w:cs="Times New Roman"/>
        </w:rPr>
        <w:t>Nilai koefisien CAR adalah sebesar 0,189 dengan nilai positif. Hal ini menunjukkan bahwa setiap peningkatan CAR sebesar 1 kali maka ROA akan meningkat sebesar 0,189 dengan asumsi variabel yang lain konstan.</w:t>
      </w:r>
    </w:p>
    <w:p w:rsidR="00B14838" w:rsidRPr="000F3A67" w:rsidRDefault="00B14838" w:rsidP="00BD72BF">
      <w:pPr>
        <w:pStyle w:val="ListParagraph"/>
        <w:numPr>
          <w:ilvl w:val="0"/>
          <w:numId w:val="42"/>
        </w:numPr>
        <w:spacing w:after="0" w:line="240" w:lineRule="auto"/>
        <w:ind w:left="284"/>
        <w:jc w:val="both"/>
        <w:rPr>
          <w:rFonts w:ascii="Times New Roman" w:hAnsi="Times New Roman" w:cs="Times New Roman"/>
          <w:b/>
        </w:rPr>
      </w:pPr>
      <w:r w:rsidRPr="000F3A67">
        <w:rPr>
          <w:rFonts w:ascii="Times New Roman" w:hAnsi="Times New Roman" w:cs="Times New Roman"/>
        </w:rPr>
        <w:lastRenderedPageBreak/>
        <w:t>Nilai koefisien LDR adalah sebesar 0,362 dengan nilai positif. Hal ini menunjukkan bahwa setiap peningkatan LDR sebesar 1 kali maka ROA akan meningkat sebesar 0,362 dengan asumsi variabel yang lain konstan.</w:t>
      </w:r>
    </w:p>
    <w:p w:rsidR="00B14838" w:rsidRPr="000F3A67" w:rsidRDefault="00B14838" w:rsidP="00BD72BF">
      <w:pPr>
        <w:pStyle w:val="ListParagraph"/>
        <w:numPr>
          <w:ilvl w:val="0"/>
          <w:numId w:val="42"/>
        </w:numPr>
        <w:spacing w:after="120" w:line="240" w:lineRule="auto"/>
        <w:ind w:left="284"/>
        <w:jc w:val="both"/>
        <w:rPr>
          <w:rFonts w:ascii="Times New Roman" w:hAnsi="Times New Roman" w:cs="Times New Roman"/>
          <w:b/>
        </w:rPr>
      </w:pPr>
      <w:r w:rsidRPr="000F3A67">
        <w:rPr>
          <w:rFonts w:ascii="Times New Roman" w:hAnsi="Times New Roman" w:cs="Times New Roman"/>
        </w:rPr>
        <w:t>Nilai koefisien inflasi adalah sebesar 0,070 dengan nilai negatif. Hal ini menunjukkan bahwa setiap peningkatan inflasi sebesar 1 kali maka ROA akan turun sebesar 0,070 dengan asumsi variabel yang lain konstan.</w:t>
      </w:r>
    </w:p>
    <w:p w:rsidR="00B14838" w:rsidRPr="00BD72BF" w:rsidRDefault="00B14838" w:rsidP="00BD72BF">
      <w:pPr>
        <w:spacing w:after="0" w:line="240" w:lineRule="auto"/>
        <w:rPr>
          <w:rFonts w:ascii="Times New Roman" w:hAnsi="Times New Roman" w:cs="Times New Roman"/>
          <w:b/>
        </w:rPr>
      </w:pPr>
      <w:r w:rsidRPr="00BD72BF">
        <w:rPr>
          <w:rFonts w:ascii="Times New Roman" w:hAnsi="Times New Roman" w:cs="Times New Roman"/>
          <w:b/>
        </w:rPr>
        <w:t>Hasil Uji Hipotesis</w:t>
      </w:r>
    </w:p>
    <w:p w:rsidR="00B14838" w:rsidRPr="000F3A67" w:rsidRDefault="00B14838" w:rsidP="00BD72BF">
      <w:pPr>
        <w:spacing w:after="120" w:line="240" w:lineRule="auto"/>
        <w:ind w:firstLine="284"/>
        <w:jc w:val="both"/>
        <w:rPr>
          <w:rFonts w:ascii="Times New Roman" w:hAnsi="Times New Roman" w:cs="Times New Roman"/>
          <w:b/>
        </w:rPr>
      </w:pPr>
      <w:r w:rsidRPr="000F3A67">
        <w:rPr>
          <w:rFonts w:ascii="Times New Roman" w:hAnsi="Times New Roman" w:cs="Times New Roman"/>
          <w:lang w:val="id-ID"/>
        </w:rPr>
        <w:t xml:space="preserve">Dalam penelitian ini, terdapat </w:t>
      </w:r>
      <w:r w:rsidRPr="000F3A67">
        <w:rPr>
          <w:rFonts w:ascii="Times New Roman" w:hAnsi="Times New Roman" w:cs="Times New Roman"/>
        </w:rPr>
        <w:t>tiga</w:t>
      </w:r>
      <w:r w:rsidRPr="000F3A67">
        <w:rPr>
          <w:rFonts w:ascii="Times New Roman" w:hAnsi="Times New Roman" w:cs="Times New Roman"/>
          <w:lang w:val="id-ID"/>
        </w:rPr>
        <w:t xml:space="preserve"> hipotesis yang perlu diuji secara empiris. Semua hipotesis yang diuji tersebut </w:t>
      </w:r>
      <w:r w:rsidRPr="000F3A67">
        <w:rPr>
          <w:rFonts w:ascii="Times New Roman" w:hAnsi="Times New Roman" w:cs="Times New Roman"/>
          <w:lang w:val="id-ID"/>
        </w:rPr>
        <w:lastRenderedPageBreak/>
        <w:t xml:space="preserve">adalah dugaan tentang </w:t>
      </w:r>
      <w:r w:rsidRPr="000F3A67">
        <w:rPr>
          <w:rFonts w:ascii="Times New Roman" w:hAnsi="Times New Roman" w:cs="Times New Roman"/>
          <w:bCs/>
          <w:iCs/>
          <w:color w:val="0D0D0D"/>
        </w:rPr>
        <w:t>pengaruh CAR, LDR dan inflasi terhadap profitabilitas yang diukur dengan ROA</w:t>
      </w:r>
      <w:r w:rsidRPr="000F3A67">
        <w:rPr>
          <w:rFonts w:ascii="Times New Roman" w:hAnsi="Times New Roman" w:cs="Times New Roman"/>
          <w:lang w:val="id-ID"/>
        </w:rPr>
        <w:t>. Berikut adalah uraian hasil analisis data terhadap model regresi untuk menguji hipotesis yang diajukan tersebut :</w:t>
      </w:r>
    </w:p>
    <w:p w:rsidR="00B14838" w:rsidRPr="00BD72BF" w:rsidRDefault="00B14838" w:rsidP="00BD72BF">
      <w:pPr>
        <w:spacing w:after="0" w:line="240" w:lineRule="auto"/>
        <w:jc w:val="both"/>
        <w:rPr>
          <w:rFonts w:ascii="Times New Roman" w:hAnsi="Times New Roman" w:cs="Times New Roman"/>
          <w:b/>
        </w:rPr>
      </w:pPr>
      <w:r w:rsidRPr="00BD72BF">
        <w:rPr>
          <w:rFonts w:ascii="Times New Roman" w:hAnsi="Times New Roman" w:cs="Times New Roman"/>
          <w:b/>
        </w:rPr>
        <w:t>Hasil Uji Koefisien Determinasi</w:t>
      </w:r>
    </w:p>
    <w:p w:rsidR="00B14838" w:rsidRPr="000F3A67" w:rsidRDefault="00B14838" w:rsidP="00D371A9">
      <w:pPr>
        <w:pStyle w:val="Default"/>
        <w:spacing w:before="60"/>
        <w:ind w:firstLine="720"/>
        <w:jc w:val="both"/>
        <w:rPr>
          <w:sz w:val="22"/>
          <w:szCs w:val="22"/>
          <w:lang w:val="id-ID"/>
        </w:rPr>
      </w:pPr>
      <w:r w:rsidRPr="000F3A67">
        <w:rPr>
          <w:sz w:val="22"/>
          <w:szCs w:val="22"/>
          <w:lang w:val="id-ID"/>
        </w:rPr>
        <w:lastRenderedPageBreak/>
        <w:t xml:space="preserve">Pengujian koefisien determinasi digunakan untuk menjelaskan seberapa besar variasi variabel dependen dapat dijelaskan oleh variasi variable independen. Uji koefisien determinasi diamati melalui nilai </w:t>
      </w:r>
      <w:r w:rsidRPr="000F3A67">
        <w:rPr>
          <w:i/>
          <w:iCs/>
          <w:sz w:val="22"/>
          <w:szCs w:val="22"/>
          <w:lang w:val="id-ID"/>
        </w:rPr>
        <w:t>adjusted R</w:t>
      </w:r>
      <w:r w:rsidRPr="000F3A67">
        <w:rPr>
          <w:i/>
          <w:iCs/>
          <w:sz w:val="22"/>
          <w:szCs w:val="22"/>
          <w:vertAlign w:val="superscript"/>
          <w:lang w:val="id-ID"/>
        </w:rPr>
        <w:t>2</w:t>
      </w:r>
      <w:r w:rsidRPr="000F3A67">
        <w:rPr>
          <w:sz w:val="22"/>
          <w:szCs w:val="22"/>
          <w:lang w:val="id-ID"/>
        </w:rPr>
        <w:t xml:space="preserve">. </w:t>
      </w:r>
    </w:p>
    <w:p w:rsidR="00BD72BF" w:rsidRDefault="00BD72BF" w:rsidP="00D371A9">
      <w:pPr>
        <w:pStyle w:val="Default"/>
        <w:spacing w:before="60"/>
        <w:jc w:val="center"/>
        <w:outlineLvl w:val="0"/>
        <w:rPr>
          <w:b/>
          <w:bCs/>
          <w:sz w:val="22"/>
          <w:szCs w:val="22"/>
          <w:lang w:val="id-ID"/>
        </w:rPr>
        <w:sectPr w:rsidR="00BD72BF" w:rsidSect="000F3A67">
          <w:type w:val="continuous"/>
          <w:pgSz w:w="11907" w:h="16840" w:code="9"/>
          <w:pgMar w:top="2268" w:right="1701" w:bottom="1701" w:left="2268" w:header="709" w:footer="709" w:gutter="0"/>
          <w:cols w:num="2" w:space="708"/>
          <w:titlePg/>
          <w:docGrid w:linePitch="360"/>
        </w:sectPr>
      </w:pPr>
    </w:p>
    <w:p w:rsidR="00B14838" w:rsidRPr="000F3A67" w:rsidRDefault="00B14838" w:rsidP="00D371A9">
      <w:pPr>
        <w:pStyle w:val="Default"/>
        <w:spacing w:before="60"/>
        <w:jc w:val="center"/>
        <w:outlineLvl w:val="0"/>
        <w:rPr>
          <w:b/>
          <w:bCs/>
          <w:sz w:val="22"/>
          <w:szCs w:val="22"/>
          <w:lang w:val="id-ID"/>
        </w:rPr>
      </w:pPr>
      <w:r w:rsidRPr="000F3A67">
        <w:rPr>
          <w:b/>
          <w:bCs/>
          <w:sz w:val="22"/>
          <w:szCs w:val="22"/>
          <w:lang w:val="id-ID"/>
        </w:rPr>
        <w:lastRenderedPageBreak/>
        <w:t xml:space="preserve">Tabel </w:t>
      </w:r>
      <w:r w:rsidR="00ED5BC4">
        <w:rPr>
          <w:b/>
          <w:bCs/>
          <w:sz w:val="22"/>
          <w:szCs w:val="22"/>
          <w:lang w:val="en-US"/>
        </w:rPr>
        <w:t>10</w:t>
      </w:r>
      <w:r w:rsidRPr="000F3A67">
        <w:rPr>
          <w:b/>
          <w:bCs/>
          <w:sz w:val="22"/>
          <w:szCs w:val="22"/>
          <w:lang w:val="id-ID"/>
        </w:rPr>
        <w:t xml:space="preserve"> Uji Koefisien Determinasi</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B14838" w:rsidRPr="000F3A67" w:rsidTr="00DF7700">
        <w:trPr>
          <w:cantSplit/>
          <w:jc w:val="center"/>
        </w:trPr>
        <w:tc>
          <w:tcPr>
            <w:tcW w:w="7344" w:type="dxa"/>
            <w:gridSpan w:val="6"/>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Model Summary</w:t>
            </w:r>
            <w:r w:rsidRPr="000F3A67">
              <w:rPr>
                <w:rFonts w:ascii="Times New Roman" w:hAnsi="Times New Roman" w:cs="Times New Roman"/>
                <w:b/>
                <w:bCs/>
                <w:color w:val="010205"/>
                <w:vertAlign w:val="superscript"/>
              </w:rPr>
              <w:t>b</w:t>
            </w:r>
          </w:p>
        </w:tc>
      </w:tr>
      <w:tr w:rsidR="00B14838" w:rsidRPr="000F3A67" w:rsidTr="00DF7700">
        <w:trPr>
          <w:cantSplit/>
          <w:jc w:val="center"/>
        </w:trPr>
        <w:tc>
          <w:tcPr>
            <w:tcW w:w="799" w:type="dxa"/>
            <w:tcBorders>
              <w:top w:val="nil"/>
              <w:left w:val="nil"/>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Model</w:t>
            </w:r>
          </w:p>
        </w:tc>
        <w:tc>
          <w:tcPr>
            <w:tcW w:w="1029" w:type="dxa"/>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Durbin-Watson</w:t>
            </w:r>
          </w:p>
        </w:tc>
      </w:tr>
      <w:tr w:rsidR="00B14838" w:rsidRPr="000F3A67" w:rsidTr="00DF7700">
        <w:trPr>
          <w:cantSplit/>
          <w:jc w:val="center"/>
        </w:trPr>
        <w:tc>
          <w:tcPr>
            <w:tcW w:w="799" w:type="dxa"/>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1</w:t>
            </w:r>
          </w:p>
        </w:tc>
        <w:tc>
          <w:tcPr>
            <w:tcW w:w="1029" w:type="dxa"/>
            <w:tcBorders>
              <w:top w:val="single" w:sz="8" w:space="0" w:color="152935"/>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.377</w:t>
            </w:r>
            <w:r w:rsidRPr="000F3A67">
              <w:rPr>
                <w:rFonts w:ascii="Times New Roman" w:hAnsi="Times New Roman" w:cs="Times New Roman"/>
                <w:color w:val="010205"/>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.142</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.122</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.00626640</w:t>
            </w:r>
          </w:p>
        </w:tc>
        <w:tc>
          <w:tcPr>
            <w:tcW w:w="1475" w:type="dxa"/>
            <w:tcBorders>
              <w:top w:val="single" w:sz="8" w:space="0" w:color="152935"/>
              <w:left w:val="single" w:sz="8" w:space="0" w:color="E0E0E0"/>
              <w:bottom w:val="single" w:sz="8" w:space="0" w:color="152935"/>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2.100</w:t>
            </w:r>
          </w:p>
        </w:tc>
      </w:tr>
      <w:tr w:rsidR="00B14838" w:rsidRPr="000F3A67" w:rsidTr="00DF7700">
        <w:trPr>
          <w:cantSplit/>
          <w:jc w:val="center"/>
        </w:trPr>
        <w:tc>
          <w:tcPr>
            <w:tcW w:w="7344" w:type="dxa"/>
            <w:gridSpan w:val="6"/>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Predictors: (Constant), Inflasi, LDR, CAR</w:t>
            </w:r>
          </w:p>
        </w:tc>
      </w:tr>
      <w:tr w:rsidR="00B14838" w:rsidRPr="000F3A67" w:rsidTr="00DF7700">
        <w:trPr>
          <w:cantSplit/>
          <w:jc w:val="center"/>
        </w:trPr>
        <w:tc>
          <w:tcPr>
            <w:tcW w:w="7344" w:type="dxa"/>
            <w:gridSpan w:val="6"/>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b. Dependent Variable: ROA</w:t>
            </w:r>
          </w:p>
        </w:tc>
      </w:tr>
    </w:tbl>
    <w:p w:rsidR="00B14838" w:rsidRPr="000F3A67" w:rsidRDefault="00B14838" w:rsidP="00D371A9">
      <w:pPr>
        <w:pStyle w:val="Default"/>
        <w:spacing w:before="60"/>
        <w:outlineLvl w:val="0"/>
        <w:rPr>
          <w:bCs/>
          <w:sz w:val="22"/>
          <w:szCs w:val="22"/>
        </w:rPr>
      </w:pPr>
      <w:r w:rsidRPr="000F3A67">
        <w:rPr>
          <w:bCs/>
          <w:sz w:val="22"/>
          <w:szCs w:val="22"/>
        </w:rPr>
        <w:t xml:space="preserve">        Sumber: data diolah dengan SPSS 25 (2020)</w:t>
      </w:r>
    </w:p>
    <w:p w:rsidR="00BD72BF" w:rsidRDefault="00BD72BF" w:rsidP="00D371A9">
      <w:pPr>
        <w:spacing w:after="0" w:line="240" w:lineRule="auto"/>
        <w:ind w:firstLine="720"/>
        <w:jc w:val="both"/>
        <w:rPr>
          <w:rFonts w:ascii="Times New Roman" w:hAnsi="Times New Roman" w:cs="Times New Roman"/>
          <w:lang w:val="id-ID"/>
        </w:rPr>
        <w:sectPr w:rsidR="00BD72BF" w:rsidSect="00BD72BF">
          <w:type w:val="continuous"/>
          <w:pgSz w:w="11907" w:h="16840" w:code="9"/>
          <w:pgMar w:top="2268" w:right="1701" w:bottom="1701" w:left="2268" w:header="709" w:footer="709" w:gutter="0"/>
          <w:cols w:space="708"/>
          <w:titlePg/>
          <w:docGrid w:linePitch="360"/>
        </w:sectPr>
      </w:pPr>
    </w:p>
    <w:p w:rsidR="00BD72BF" w:rsidRDefault="00BD72BF" w:rsidP="00BD72BF">
      <w:pPr>
        <w:spacing w:after="0" w:line="240" w:lineRule="auto"/>
        <w:ind w:firstLine="284"/>
        <w:jc w:val="both"/>
        <w:rPr>
          <w:rFonts w:ascii="Times New Roman" w:hAnsi="Times New Roman" w:cs="Times New Roman"/>
          <w:lang w:val="id-ID"/>
        </w:rPr>
      </w:pPr>
    </w:p>
    <w:p w:rsidR="00B14838" w:rsidRPr="000F3A67" w:rsidRDefault="00B14838" w:rsidP="00BD72BF">
      <w:pPr>
        <w:spacing w:after="120" w:line="240" w:lineRule="auto"/>
        <w:ind w:firstLine="284"/>
        <w:jc w:val="both"/>
        <w:rPr>
          <w:rFonts w:ascii="Times New Roman" w:hAnsi="Times New Roman" w:cs="Times New Roman"/>
          <w:b/>
        </w:rPr>
      </w:pPr>
      <w:r w:rsidRPr="000F3A67">
        <w:rPr>
          <w:rFonts w:ascii="Times New Roman" w:hAnsi="Times New Roman" w:cs="Times New Roman"/>
          <w:lang w:val="id-ID"/>
        </w:rPr>
        <w:t xml:space="preserve">Pada tabel diatas diketahui koefisien determinasi yang dilihat dari nilai </w:t>
      </w:r>
      <w:r w:rsidRPr="000F3A67">
        <w:rPr>
          <w:rFonts w:ascii="Times New Roman" w:hAnsi="Times New Roman" w:cs="Times New Roman"/>
          <w:i/>
          <w:iCs/>
          <w:lang w:val="id-ID"/>
        </w:rPr>
        <w:t>Adj</w:t>
      </w:r>
      <w:r w:rsidRPr="000F3A67">
        <w:rPr>
          <w:rFonts w:ascii="Times New Roman" w:hAnsi="Times New Roman" w:cs="Times New Roman"/>
          <w:lang w:val="id-ID"/>
        </w:rPr>
        <w:t>.</w:t>
      </w:r>
      <w:r w:rsidRPr="000F3A67">
        <w:rPr>
          <w:rFonts w:ascii="Times New Roman" w:hAnsi="Times New Roman" w:cs="Times New Roman"/>
          <w:i/>
          <w:iCs/>
          <w:lang w:val="id-ID"/>
        </w:rPr>
        <w:t>R</w:t>
      </w:r>
      <w:r w:rsidRPr="000F3A67">
        <w:rPr>
          <w:rFonts w:ascii="Times New Roman" w:hAnsi="Times New Roman" w:cs="Times New Roman"/>
          <w:i/>
          <w:iCs/>
          <w:vertAlign w:val="superscript"/>
          <w:lang w:val="id-ID"/>
        </w:rPr>
        <w:t>2</w:t>
      </w:r>
      <w:r w:rsidRPr="000F3A67">
        <w:rPr>
          <w:rFonts w:ascii="Times New Roman" w:hAnsi="Times New Roman" w:cs="Times New Roman"/>
          <w:i/>
          <w:iCs/>
          <w:lang w:val="id-ID"/>
        </w:rPr>
        <w:t xml:space="preserve"> </w:t>
      </w:r>
      <w:r w:rsidRPr="000F3A67">
        <w:rPr>
          <w:rFonts w:ascii="Times New Roman" w:hAnsi="Times New Roman" w:cs="Times New Roman"/>
          <w:lang w:val="id-ID"/>
        </w:rPr>
        <w:t xml:space="preserve">adalah </w:t>
      </w:r>
      <w:r w:rsidRPr="000F3A67">
        <w:rPr>
          <w:rFonts w:ascii="Times New Roman" w:hAnsi="Times New Roman" w:cs="Times New Roman"/>
        </w:rPr>
        <w:t>0,122</w:t>
      </w:r>
      <w:r w:rsidRPr="000F3A67">
        <w:rPr>
          <w:rFonts w:ascii="Times New Roman" w:hAnsi="Times New Roman" w:cs="Times New Roman"/>
          <w:lang w:val="id-ID"/>
        </w:rPr>
        <w:t xml:space="preserve">. Artinya </w:t>
      </w:r>
      <w:r w:rsidRPr="000F3A67">
        <w:rPr>
          <w:rFonts w:ascii="Times New Roman" w:hAnsi="Times New Roman" w:cs="Times New Roman"/>
        </w:rPr>
        <w:t>12,2</w:t>
      </w:r>
      <w:r w:rsidRPr="000F3A67">
        <w:rPr>
          <w:rFonts w:ascii="Times New Roman" w:hAnsi="Times New Roman" w:cs="Times New Roman"/>
          <w:lang w:val="id-ID"/>
        </w:rPr>
        <w:t xml:space="preserve">% variasi dari variabel dependen </w:t>
      </w:r>
      <w:r w:rsidRPr="000F3A67">
        <w:rPr>
          <w:rFonts w:ascii="Times New Roman" w:hAnsi="Times New Roman" w:cs="Times New Roman"/>
        </w:rPr>
        <w:t>profitabilitas</w:t>
      </w:r>
      <w:r w:rsidRPr="000F3A67">
        <w:rPr>
          <w:rFonts w:ascii="Times New Roman" w:hAnsi="Times New Roman" w:cs="Times New Roman"/>
          <w:lang w:val="id-ID"/>
        </w:rPr>
        <w:t xml:space="preserve"> dapat diprediksi dari kombinasi seluruh variabel independen. Sedangkan, sisanya sebesar </w:t>
      </w:r>
      <w:r w:rsidRPr="000F3A67">
        <w:rPr>
          <w:rFonts w:ascii="Times New Roman" w:hAnsi="Times New Roman" w:cs="Times New Roman"/>
        </w:rPr>
        <w:t>87,8</w:t>
      </w:r>
      <w:r w:rsidRPr="000F3A67">
        <w:rPr>
          <w:rFonts w:ascii="Times New Roman" w:hAnsi="Times New Roman" w:cs="Times New Roman"/>
          <w:lang w:val="id-ID"/>
        </w:rPr>
        <w:t>% (100%-</w:t>
      </w:r>
      <w:r w:rsidRPr="000F3A67">
        <w:rPr>
          <w:rFonts w:ascii="Times New Roman" w:hAnsi="Times New Roman" w:cs="Times New Roman"/>
        </w:rPr>
        <w:t>12,2</w:t>
      </w:r>
      <w:r w:rsidRPr="000F3A67">
        <w:rPr>
          <w:rFonts w:ascii="Times New Roman" w:hAnsi="Times New Roman" w:cs="Times New Roman"/>
          <w:lang w:val="id-ID"/>
        </w:rPr>
        <w:t xml:space="preserve">%) </w:t>
      </w:r>
      <w:r w:rsidRPr="000F3A67">
        <w:rPr>
          <w:rFonts w:ascii="Times New Roman" w:hAnsi="Times New Roman" w:cs="Times New Roman"/>
          <w:lang w:val="id-ID"/>
        </w:rPr>
        <w:lastRenderedPageBreak/>
        <w:t>dipengaruhi oleh variabel lain diluar penelitian.</w:t>
      </w:r>
    </w:p>
    <w:p w:rsidR="00B14838" w:rsidRPr="00BD72BF" w:rsidRDefault="00B14838" w:rsidP="00BD72BF">
      <w:pPr>
        <w:spacing w:after="0" w:line="240" w:lineRule="auto"/>
        <w:rPr>
          <w:rFonts w:ascii="Times New Roman" w:hAnsi="Times New Roman" w:cs="Times New Roman"/>
          <w:b/>
        </w:rPr>
      </w:pPr>
      <w:r w:rsidRPr="00BD72BF">
        <w:rPr>
          <w:rFonts w:ascii="Times New Roman" w:hAnsi="Times New Roman" w:cs="Times New Roman"/>
          <w:b/>
        </w:rPr>
        <w:t>Hasil Uji Simultan (Uji F)</w:t>
      </w:r>
    </w:p>
    <w:p w:rsidR="00B14838" w:rsidRPr="000F3A67" w:rsidRDefault="00B14838" w:rsidP="00D371A9">
      <w:pPr>
        <w:spacing w:after="0" w:line="240" w:lineRule="auto"/>
        <w:ind w:firstLine="567"/>
        <w:jc w:val="both"/>
        <w:rPr>
          <w:rFonts w:ascii="Times New Roman" w:hAnsi="Times New Roman" w:cs="Times New Roman"/>
        </w:rPr>
      </w:pPr>
      <w:r w:rsidRPr="000F3A67">
        <w:rPr>
          <w:rFonts w:ascii="Times New Roman" w:hAnsi="Times New Roman" w:cs="Times New Roman"/>
        </w:rPr>
        <w:t>Uji F atau koefisien regresi secara serentak, yaitu untuk mengetahui pengaruh variabel-variabel independen secara serentak terhadap variabel dependen</w:t>
      </w:r>
      <w:r w:rsidRPr="000F3A67">
        <w:rPr>
          <w:rFonts w:ascii="Times New Roman" w:hAnsi="Times New Roman" w:cs="Times New Roman"/>
          <w:lang w:val="id-ID"/>
        </w:rPr>
        <w:t xml:space="preserve">. </w:t>
      </w:r>
    </w:p>
    <w:p w:rsidR="00BD72BF" w:rsidRDefault="00BD72BF" w:rsidP="00D371A9">
      <w:pPr>
        <w:spacing w:after="0" w:line="240" w:lineRule="auto"/>
        <w:jc w:val="center"/>
        <w:rPr>
          <w:rFonts w:ascii="Times New Roman" w:hAnsi="Times New Roman" w:cs="Times New Roman"/>
          <w:b/>
          <w:lang w:val="id-ID"/>
        </w:rPr>
        <w:sectPr w:rsidR="00BD72BF" w:rsidSect="000F3A67">
          <w:type w:val="continuous"/>
          <w:pgSz w:w="11907" w:h="16840" w:code="9"/>
          <w:pgMar w:top="2268" w:right="1701" w:bottom="1701" w:left="2268" w:header="709" w:footer="709" w:gutter="0"/>
          <w:cols w:num="2" w:space="708"/>
          <w:titlePg/>
          <w:docGrid w:linePitch="360"/>
        </w:sectPr>
      </w:pPr>
    </w:p>
    <w:p w:rsidR="00B14838" w:rsidRPr="000F3A67" w:rsidRDefault="00B14838" w:rsidP="00D371A9">
      <w:pPr>
        <w:spacing w:after="0" w:line="240" w:lineRule="auto"/>
        <w:jc w:val="center"/>
        <w:rPr>
          <w:rFonts w:ascii="Times New Roman" w:hAnsi="Times New Roman" w:cs="Times New Roman"/>
          <w:b/>
        </w:rPr>
      </w:pPr>
      <w:r w:rsidRPr="000F3A67">
        <w:rPr>
          <w:rFonts w:ascii="Times New Roman" w:hAnsi="Times New Roman" w:cs="Times New Roman"/>
          <w:b/>
          <w:lang w:val="id-ID"/>
        </w:rPr>
        <w:lastRenderedPageBreak/>
        <w:t xml:space="preserve">Tabel </w:t>
      </w:r>
      <w:r w:rsidR="00ED5BC4">
        <w:rPr>
          <w:rFonts w:ascii="Times New Roman" w:hAnsi="Times New Roman" w:cs="Times New Roman"/>
          <w:b/>
        </w:rPr>
        <w:t>11</w:t>
      </w:r>
      <w:r w:rsidR="00CE13AE" w:rsidRPr="000F3A67">
        <w:rPr>
          <w:rFonts w:ascii="Times New Roman" w:hAnsi="Times New Roman" w:cs="Times New Roman"/>
          <w:b/>
        </w:rPr>
        <w:t xml:space="preserve"> </w:t>
      </w:r>
      <w:r w:rsidRPr="000F3A67">
        <w:rPr>
          <w:rFonts w:ascii="Times New Roman" w:hAnsi="Times New Roman" w:cs="Times New Roman"/>
          <w:b/>
          <w:lang w:val="id-ID"/>
        </w:rPr>
        <w:t>Uji Simultan (Uji F)</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29"/>
        <w:gridCol w:w="1281"/>
        <w:gridCol w:w="1462"/>
        <w:gridCol w:w="1021"/>
        <w:gridCol w:w="1402"/>
        <w:gridCol w:w="1021"/>
        <w:gridCol w:w="1022"/>
      </w:tblGrid>
      <w:tr w:rsidR="00B14838" w:rsidRPr="000F3A67" w:rsidTr="00DF7700">
        <w:trPr>
          <w:cantSplit/>
          <w:jc w:val="center"/>
        </w:trPr>
        <w:tc>
          <w:tcPr>
            <w:tcW w:w="5000" w:type="pct"/>
            <w:gridSpan w:val="7"/>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ANOVA</w:t>
            </w:r>
            <w:r w:rsidRPr="000F3A67">
              <w:rPr>
                <w:rFonts w:ascii="Times New Roman" w:hAnsi="Times New Roman" w:cs="Times New Roman"/>
                <w:b/>
                <w:bCs/>
                <w:color w:val="010205"/>
                <w:vertAlign w:val="superscript"/>
              </w:rPr>
              <w:t>a</w:t>
            </w:r>
          </w:p>
        </w:tc>
      </w:tr>
      <w:tr w:rsidR="00B14838" w:rsidRPr="000F3A67" w:rsidTr="00DF7700">
        <w:trPr>
          <w:cantSplit/>
          <w:jc w:val="center"/>
        </w:trPr>
        <w:tc>
          <w:tcPr>
            <w:tcW w:w="1266" w:type="pct"/>
            <w:gridSpan w:val="2"/>
            <w:tcBorders>
              <w:top w:val="nil"/>
              <w:left w:val="nil"/>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Model</w:t>
            </w:r>
          </w:p>
        </w:tc>
        <w:tc>
          <w:tcPr>
            <w:tcW w:w="921" w:type="pct"/>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Sum of Squares</w:t>
            </w:r>
          </w:p>
        </w:tc>
        <w:tc>
          <w:tcPr>
            <w:tcW w:w="643"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df</w:t>
            </w:r>
          </w:p>
        </w:tc>
        <w:tc>
          <w:tcPr>
            <w:tcW w:w="883"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Mean Square</w:t>
            </w:r>
          </w:p>
        </w:tc>
        <w:tc>
          <w:tcPr>
            <w:tcW w:w="643"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F</w:t>
            </w:r>
          </w:p>
        </w:tc>
        <w:tc>
          <w:tcPr>
            <w:tcW w:w="643" w:type="pct"/>
            <w:tcBorders>
              <w:top w:val="nil"/>
              <w:left w:val="single" w:sz="8" w:space="0" w:color="E0E0E0"/>
              <w:bottom w:val="single" w:sz="8" w:space="0" w:color="152935"/>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Sig.</w:t>
            </w:r>
          </w:p>
        </w:tc>
      </w:tr>
      <w:tr w:rsidR="00B14838" w:rsidRPr="000F3A67" w:rsidTr="00DF7700">
        <w:trPr>
          <w:cantSplit/>
          <w:jc w:val="center"/>
        </w:trPr>
        <w:tc>
          <w:tcPr>
            <w:tcW w:w="459" w:type="pct"/>
            <w:vMerge w:val="restart"/>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1</w:t>
            </w:r>
          </w:p>
        </w:tc>
        <w:tc>
          <w:tcPr>
            <w:tcW w:w="807" w:type="pct"/>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Regression</w:t>
            </w:r>
          </w:p>
        </w:tc>
        <w:tc>
          <w:tcPr>
            <w:tcW w:w="921" w:type="pct"/>
            <w:tcBorders>
              <w:top w:val="single" w:sz="8" w:space="0" w:color="152935"/>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.001</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3</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6.946</w:t>
            </w:r>
          </w:p>
        </w:tc>
        <w:tc>
          <w:tcPr>
            <w:tcW w:w="643" w:type="pct"/>
            <w:tcBorders>
              <w:top w:val="single" w:sz="8" w:space="0" w:color="152935"/>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r w:rsidRPr="000F3A67">
              <w:rPr>
                <w:rFonts w:ascii="Times New Roman" w:hAnsi="Times New Roman" w:cs="Times New Roman"/>
                <w:color w:val="010205"/>
                <w:vertAlign w:val="superscript"/>
              </w:rPr>
              <w:t>b</w:t>
            </w:r>
          </w:p>
        </w:tc>
      </w:tr>
      <w:tr w:rsidR="00B14838" w:rsidRPr="000F3A67" w:rsidTr="00DF7700">
        <w:trPr>
          <w:cantSplit/>
          <w:jc w:val="center"/>
        </w:trPr>
        <w:tc>
          <w:tcPr>
            <w:tcW w:w="459"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807"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Residual</w:t>
            </w:r>
          </w:p>
        </w:tc>
        <w:tc>
          <w:tcPr>
            <w:tcW w:w="921"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.005</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126</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43" w:type="pct"/>
            <w:tcBorders>
              <w:top w:val="single" w:sz="8" w:space="0" w:color="AEAEAE"/>
              <w:left w:val="single" w:sz="8" w:space="0" w:color="E0E0E0"/>
              <w:bottom w:val="single" w:sz="8" w:space="0" w:color="AEAEAE"/>
              <w:right w:val="nil"/>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r>
      <w:tr w:rsidR="00B14838" w:rsidRPr="000F3A67" w:rsidTr="00DF7700">
        <w:trPr>
          <w:cantSplit/>
          <w:jc w:val="center"/>
        </w:trPr>
        <w:tc>
          <w:tcPr>
            <w:tcW w:w="459"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807" w:type="pct"/>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Total</w:t>
            </w:r>
          </w:p>
        </w:tc>
        <w:tc>
          <w:tcPr>
            <w:tcW w:w="921" w:type="pct"/>
            <w:tcBorders>
              <w:top w:val="single" w:sz="8" w:space="0" w:color="AEAEAE"/>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.006</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129</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43" w:type="pct"/>
            <w:tcBorders>
              <w:top w:val="single" w:sz="8" w:space="0" w:color="AEAEAE"/>
              <w:left w:val="single" w:sz="8" w:space="0" w:color="E0E0E0"/>
              <w:bottom w:val="single" w:sz="8" w:space="0" w:color="152935"/>
              <w:right w:val="nil"/>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r>
      <w:tr w:rsidR="00B14838" w:rsidRPr="000F3A67" w:rsidTr="00DF7700">
        <w:trPr>
          <w:cantSplit/>
          <w:jc w:val="center"/>
        </w:trPr>
        <w:tc>
          <w:tcPr>
            <w:tcW w:w="5000" w:type="pct"/>
            <w:gridSpan w:val="7"/>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Dependent Variable: ROA</w:t>
            </w:r>
          </w:p>
        </w:tc>
      </w:tr>
      <w:tr w:rsidR="00B14838" w:rsidRPr="000F3A67" w:rsidTr="00DF7700">
        <w:trPr>
          <w:cantSplit/>
          <w:jc w:val="center"/>
        </w:trPr>
        <w:tc>
          <w:tcPr>
            <w:tcW w:w="5000" w:type="pct"/>
            <w:gridSpan w:val="7"/>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b. Predictors: (Constant), Inflasi, LDR, CAR</w:t>
            </w:r>
          </w:p>
        </w:tc>
      </w:tr>
    </w:tbl>
    <w:p w:rsidR="00B14838" w:rsidRPr="000F3A67" w:rsidRDefault="00B14838" w:rsidP="00D371A9">
      <w:pPr>
        <w:spacing w:after="0" w:line="240" w:lineRule="auto"/>
        <w:jc w:val="both"/>
        <w:rPr>
          <w:rFonts w:ascii="Times New Roman" w:eastAsia="Times New Roman" w:hAnsi="Times New Roman" w:cs="Times New Roman"/>
          <w:b/>
          <w:lang w:val="id-ID"/>
        </w:rPr>
      </w:pPr>
      <w:r w:rsidRPr="000F3A67">
        <w:rPr>
          <w:rFonts w:ascii="Times New Roman" w:eastAsia="Times New Roman" w:hAnsi="Times New Roman" w:cs="Times New Roman"/>
        </w:rPr>
        <w:t xml:space="preserve">  Sumber: Data diolah dengan SPSS 25 (2020)</w:t>
      </w:r>
    </w:p>
    <w:p w:rsidR="00BD72BF" w:rsidRDefault="00BD72BF" w:rsidP="00D371A9">
      <w:pPr>
        <w:spacing w:after="0" w:line="240" w:lineRule="auto"/>
        <w:jc w:val="both"/>
        <w:rPr>
          <w:rFonts w:ascii="Times New Roman" w:hAnsi="Times New Roman" w:cs="Times New Roman"/>
          <w:lang w:val="id-ID"/>
        </w:rPr>
        <w:sectPr w:rsidR="00BD72BF" w:rsidSect="00BD72BF">
          <w:type w:val="continuous"/>
          <w:pgSz w:w="11907" w:h="16840" w:code="9"/>
          <w:pgMar w:top="2268" w:right="1701" w:bottom="1701" w:left="2268" w:header="709" w:footer="709" w:gutter="0"/>
          <w:cols w:space="708"/>
          <w:titlePg/>
          <w:docGrid w:linePitch="360"/>
        </w:sectPr>
      </w:pPr>
    </w:p>
    <w:p w:rsidR="00BD72BF" w:rsidRDefault="00BD72BF" w:rsidP="00D371A9">
      <w:pPr>
        <w:spacing w:after="0" w:line="240" w:lineRule="auto"/>
        <w:jc w:val="both"/>
        <w:rPr>
          <w:rFonts w:ascii="Times New Roman" w:hAnsi="Times New Roman" w:cs="Times New Roman"/>
          <w:lang w:val="id-ID"/>
        </w:rPr>
      </w:pPr>
    </w:p>
    <w:p w:rsidR="00B14838" w:rsidRPr="000F3A67" w:rsidRDefault="00B14838" w:rsidP="00BD72BF">
      <w:pPr>
        <w:spacing w:after="0" w:line="240" w:lineRule="auto"/>
        <w:ind w:firstLine="426"/>
        <w:jc w:val="both"/>
        <w:rPr>
          <w:rFonts w:ascii="Times New Roman" w:eastAsia="Times New Roman" w:hAnsi="Times New Roman" w:cs="Times New Roman"/>
        </w:rPr>
      </w:pPr>
      <w:r w:rsidRPr="000F3A67">
        <w:rPr>
          <w:rFonts w:ascii="Times New Roman" w:hAnsi="Times New Roman" w:cs="Times New Roman"/>
          <w:lang w:val="id-ID"/>
        </w:rPr>
        <w:t xml:space="preserve">Dari uji simultan di atas didapat nilai Sig. atau </w:t>
      </w:r>
      <w:r w:rsidRPr="000F3A67">
        <w:rPr>
          <w:rFonts w:ascii="Times New Roman" w:hAnsi="Times New Roman" w:cs="Times New Roman"/>
          <w:i/>
          <w:lang w:val="id-ID"/>
        </w:rPr>
        <w:t xml:space="preserve">p-value </w:t>
      </w:r>
      <w:r w:rsidRPr="000F3A67">
        <w:rPr>
          <w:rFonts w:ascii="Times New Roman" w:hAnsi="Times New Roman" w:cs="Times New Roman"/>
          <w:lang w:val="id-ID"/>
        </w:rPr>
        <w:t>sebesar 0,0</w:t>
      </w:r>
      <w:r w:rsidRPr="000F3A67">
        <w:rPr>
          <w:rFonts w:ascii="Times New Roman" w:hAnsi="Times New Roman" w:cs="Times New Roman"/>
        </w:rPr>
        <w:t>05</w:t>
      </w:r>
      <w:r w:rsidRPr="000F3A67">
        <w:rPr>
          <w:rFonts w:ascii="Times New Roman" w:hAnsi="Times New Roman" w:cs="Times New Roman"/>
          <w:lang w:val="id-ID"/>
        </w:rPr>
        <w:t xml:space="preserve">. karena nilai signifikan jauh lebih kecil dari pada 0,05 berarti  </w:t>
      </w:r>
      <w:r w:rsidRPr="000F3A67">
        <w:rPr>
          <w:rFonts w:ascii="Times New Roman" w:eastAsia="Times New Roman" w:hAnsi="Times New Roman" w:cs="Times New Roman"/>
        </w:rPr>
        <w:t>H</w:t>
      </w:r>
      <w:r w:rsidRPr="000F3A67">
        <w:rPr>
          <w:rFonts w:ascii="Times New Roman" w:eastAsia="Times New Roman" w:hAnsi="Times New Roman" w:cs="Times New Roman"/>
          <w:vertAlign w:val="subscript"/>
        </w:rPr>
        <w:t xml:space="preserve">0 </w:t>
      </w:r>
      <w:r w:rsidRPr="000F3A67">
        <w:rPr>
          <w:rFonts w:ascii="Times New Roman" w:eastAsia="Times New Roman" w:hAnsi="Times New Roman" w:cs="Times New Roman"/>
          <w:lang w:val="id-ID"/>
        </w:rPr>
        <w:t xml:space="preserve">ditolak dan  </w:t>
      </w:r>
      <w:r w:rsidRPr="000F3A67">
        <w:rPr>
          <w:rFonts w:ascii="Times New Roman" w:eastAsia="Times New Roman" w:hAnsi="Times New Roman" w:cs="Times New Roman"/>
        </w:rPr>
        <w:t>H</w:t>
      </w:r>
      <w:r w:rsidRPr="000F3A67">
        <w:rPr>
          <w:rFonts w:ascii="Times New Roman" w:eastAsia="Times New Roman" w:hAnsi="Times New Roman" w:cs="Times New Roman"/>
          <w:vertAlign w:val="subscript"/>
          <w:lang w:val="id-ID"/>
        </w:rPr>
        <w:t>a</w:t>
      </w:r>
      <w:r w:rsidRPr="000F3A67">
        <w:rPr>
          <w:rFonts w:ascii="Times New Roman" w:hAnsi="Times New Roman" w:cs="Times New Roman"/>
          <w:lang w:val="id-ID"/>
        </w:rPr>
        <w:t xml:space="preserve"> diterima, sehingga </w:t>
      </w:r>
      <w:r w:rsidRPr="000F3A67">
        <w:rPr>
          <w:rFonts w:ascii="Times New Roman" w:eastAsia="Times New Roman" w:hAnsi="Times New Roman" w:cs="Times New Roman"/>
          <w:lang w:val="id-ID"/>
        </w:rPr>
        <w:t xml:space="preserve">variabel </w:t>
      </w:r>
      <w:r w:rsidRPr="000F3A67">
        <w:rPr>
          <w:rFonts w:ascii="Times New Roman" w:hAnsi="Times New Roman" w:cs="Times New Roman"/>
          <w:bCs/>
          <w:iCs/>
          <w:color w:val="0D0D0D"/>
        </w:rPr>
        <w:t>CAR, LDR dan inflasi terhadap profitabilitas</w:t>
      </w:r>
      <w:r w:rsidRPr="000F3A67">
        <w:rPr>
          <w:rFonts w:ascii="Times New Roman" w:eastAsia="Times New Roman" w:hAnsi="Times New Roman" w:cs="Times New Roman"/>
          <w:lang w:val="id-ID"/>
        </w:rPr>
        <w:t>.</w:t>
      </w:r>
      <w:r w:rsidRPr="000F3A67">
        <w:rPr>
          <w:rFonts w:ascii="Times New Roman" w:eastAsia="Times New Roman" w:hAnsi="Times New Roman" w:cs="Times New Roman"/>
        </w:rPr>
        <w:t xml:space="preserve"> </w:t>
      </w:r>
    </w:p>
    <w:p w:rsidR="00B14838" w:rsidRPr="000F3A67" w:rsidRDefault="00B14838" w:rsidP="00D371A9">
      <w:pPr>
        <w:pStyle w:val="ListParagraph"/>
        <w:numPr>
          <w:ilvl w:val="1"/>
          <w:numId w:val="38"/>
        </w:numPr>
        <w:spacing w:after="0" w:line="240" w:lineRule="auto"/>
        <w:ind w:left="426" w:hanging="426"/>
        <w:rPr>
          <w:rFonts w:ascii="Times New Roman" w:hAnsi="Times New Roman" w:cs="Times New Roman"/>
          <w:b/>
        </w:rPr>
      </w:pPr>
      <w:r w:rsidRPr="000F3A67">
        <w:rPr>
          <w:rFonts w:ascii="Times New Roman" w:hAnsi="Times New Roman" w:cs="Times New Roman"/>
          <w:b/>
        </w:rPr>
        <w:lastRenderedPageBreak/>
        <w:t>Hasil Uji Parsial (Uji T)</w:t>
      </w:r>
    </w:p>
    <w:p w:rsidR="00B14838" w:rsidRPr="000F3A67" w:rsidRDefault="00B14838" w:rsidP="00D371A9">
      <w:pPr>
        <w:spacing w:after="0" w:line="240" w:lineRule="auto"/>
        <w:ind w:firstLine="567"/>
        <w:jc w:val="both"/>
        <w:rPr>
          <w:rFonts w:ascii="Times New Roman" w:hAnsi="Times New Roman" w:cs="Times New Roman"/>
        </w:rPr>
      </w:pPr>
      <w:r w:rsidRPr="000F3A67">
        <w:rPr>
          <w:rFonts w:ascii="Times New Roman" w:hAnsi="Times New Roman" w:cs="Times New Roman"/>
        </w:rPr>
        <w:t>Uji T digunakan untuk mengetahui pengaruh masing-masing variabel independen terhadap variabel dependen.</w:t>
      </w:r>
    </w:p>
    <w:p w:rsidR="00B14838" w:rsidRPr="000F3A67" w:rsidRDefault="00B14838" w:rsidP="00D371A9">
      <w:pPr>
        <w:spacing w:after="0" w:line="240" w:lineRule="auto"/>
        <w:ind w:firstLine="567"/>
        <w:jc w:val="both"/>
        <w:rPr>
          <w:rFonts w:ascii="Times New Roman" w:hAnsi="Times New Roman" w:cs="Times New Roman"/>
        </w:rPr>
      </w:pPr>
      <w:r w:rsidRPr="000F3A67">
        <w:rPr>
          <w:rFonts w:ascii="Times New Roman" w:hAnsi="Times New Roman" w:cs="Times New Roman"/>
        </w:rPr>
        <w:t xml:space="preserve"> </w:t>
      </w:r>
    </w:p>
    <w:p w:rsidR="00CE13AE" w:rsidRPr="000F3A67" w:rsidRDefault="00CE13AE" w:rsidP="00D371A9">
      <w:pPr>
        <w:spacing w:after="0" w:line="240" w:lineRule="auto"/>
        <w:ind w:firstLine="567"/>
        <w:jc w:val="both"/>
        <w:rPr>
          <w:rFonts w:ascii="Times New Roman" w:hAnsi="Times New Roman" w:cs="Times New Roman"/>
        </w:rPr>
      </w:pPr>
    </w:p>
    <w:p w:rsidR="00BD72BF" w:rsidRDefault="00BD72BF" w:rsidP="00D371A9">
      <w:pPr>
        <w:spacing w:after="0" w:line="240" w:lineRule="auto"/>
        <w:jc w:val="center"/>
        <w:rPr>
          <w:rFonts w:ascii="Times New Roman" w:hAnsi="Times New Roman" w:cs="Times New Roman"/>
          <w:b/>
          <w:lang w:val="id-ID"/>
        </w:rPr>
        <w:sectPr w:rsidR="00BD72BF" w:rsidSect="000F3A67">
          <w:type w:val="continuous"/>
          <w:pgSz w:w="11907" w:h="16840" w:code="9"/>
          <w:pgMar w:top="2268" w:right="1701" w:bottom="1701" w:left="2268" w:header="709" w:footer="709" w:gutter="0"/>
          <w:cols w:num="2" w:space="708"/>
          <w:titlePg/>
          <w:docGrid w:linePitch="360"/>
        </w:sectPr>
      </w:pPr>
    </w:p>
    <w:p w:rsidR="00B14838" w:rsidRPr="000F3A67" w:rsidRDefault="00B14838" w:rsidP="00D371A9">
      <w:pPr>
        <w:spacing w:after="0" w:line="240" w:lineRule="auto"/>
        <w:jc w:val="center"/>
        <w:rPr>
          <w:rFonts w:ascii="Times New Roman" w:hAnsi="Times New Roman" w:cs="Times New Roman"/>
          <w:b/>
        </w:rPr>
      </w:pPr>
      <w:r w:rsidRPr="000F3A67">
        <w:rPr>
          <w:rFonts w:ascii="Times New Roman" w:hAnsi="Times New Roman" w:cs="Times New Roman"/>
          <w:b/>
          <w:lang w:val="id-ID"/>
        </w:rPr>
        <w:lastRenderedPageBreak/>
        <w:t xml:space="preserve">Tabel </w:t>
      </w:r>
      <w:r w:rsidR="00ED5BC4">
        <w:rPr>
          <w:rFonts w:ascii="Times New Roman" w:hAnsi="Times New Roman" w:cs="Times New Roman"/>
          <w:b/>
        </w:rPr>
        <w:t>12</w:t>
      </w:r>
      <w:r w:rsidR="00CE13AE" w:rsidRPr="000F3A67">
        <w:rPr>
          <w:rFonts w:ascii="Times New Roman" w:hAnsi="Times New Roman" w:cs="Times New Roman"/>
          <w:b/>
        </w:rPr>
        <w:t xml:space="preserve"> </w:t>
      </w:r>
      <w:r w:rsidRPr="000F3A67">
        <w:rPr>
          <w:rFonts w:ascii="Times New Roman" w:hAnsi="Times New Roman" w:cs="Times New Roman"/>
          <w:b/>
          <w:lang w:val="id-ID"/>
        </w:rPr>
        <w:t>Uji Parsial (Uji 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8"/>
        <w:gridCol w:w="1156"/>
        <w:gridCol w:w="1307"/>
        <w:gridCol w:w="1307"/>
        <w:gridCol w:w="1442"/>
        <w:gridCol w:w="1005"/>
        <w:gridCol w:w="1003"/>
      </w:tblGrid>
      <w:tr w:rsidR="00B14838" w:rsidRPr="000F3A67" w:rsidTr="00DF7700">
        <w:trPr>
          <w:cantSplit/>
        </w:trPr>
        <w:tc>
          <w:tcPr>
            <w:tcW w:w="5000" w:type="pct"/>
            <w:gridSpan w:val="7"/>
            <w:tcBorders>
              <w:top w:val="nil"/>
              <w:left w:val="nil"/>
              <w:bottom w:val="nil"/>
              <w:right w:val="nil"/>
            </w:tcBorders>
            <w:shd w:val="clear" w:color="auto" w:fill="FFFFFF"/>
            <w:vAlign w:val="center"/>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010205"/>
              </w:rPr>
            </w:pPr>
            <w:r w:rsidRPr="000F3A67">
              <w:rPr>
                <w:rFonts w:ascii="Times New Roman" w:hAnsi="Times New Roman" w:cs="Times New Roman"/>
                <w:b/>
                <w:bCs/>
                <w:color w:val="010205"/>
              </w:rPr>
              <w:t>Coefficients</w:t>
            </w:r>
            <w:r w:rsidRPr="000F3A67">
              <w:rPr>
                <w:rFonts w:ascii="Times New Roman" w:hAnsi="Times New Roman" w:cs="Times New Roman"/>
                <w:b/>
                <w:bCs/>
                <w:color w:val="010205"/>
                <w:vertAlign w:val="superscript"/>
              </w:rPr>
              <w:t>a</w:t>
            </w:r>
          </w:p>
        </w:tc>
      </w:tr>
      <w:tr w:rsidR="00B14838" w:rsidRPr="000F3A67" w:rsidTr="00DF7700">
        <w:trPr>
          <w:cantSplit/>
        </w:trPr>
        <w:tc>
          <w:tcPr>
            <w:tcW w:w="1181" w:type="pct"/>
            <w:gridSpan w:val="2"/>
            <w:vMerge w:val="restart"/>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Model</w:t>
            </w:r>
          </w:p>
        </w:tc>
        <w:tc>
          <w:tcPr>
            <w:tcW w:w="1645" w:type="pct"/>
            <w:gridSpan w:val="2"/>
            <w:tcBorders>
              <w:top w:val="nil"/>
              <w:left w:val="nil"/>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Unstandardized Coefficients</w:t>
            </w:r>
          </w:p>
        </w:tc>
        <w:tc>
          <w:tcPr>
            <w:tcW w:w="908" w:type="pct"/>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Standardized Coefficients</w:t>
            </w:r>
          </w:p>
        </w:tc>
        <w:tc>
          <w:tcPr>
            <w:tcW w:w="633" w:type="pct"/>
            <w:vMerge w:val="restart"/>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t</w:t>
            </w:r>
          </w:p>
        </w:tc>
        <w:tc>
          <w:tcPr>
            <w:tcW w:w="633" w:type="pct"/>
            <w:vMerge w:val="restart"/>
            <w:tcBorders>
              <w:top w:val="nil"/>
              <w:left w:val="single" w:sz="8" w:space="0" w:color="E0E0E0"/>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Sig.</w:t>
            </w:r>
          </w:p>
        </w:tc>
      </w:tr>
      <w:tr w:rsidR="00B14838" w:rsidRPr="000F3A67" w:rsidTr="00DF7700">
        <w:trPr>
          <w:cantSplit/>
        </w:trPr>
        <w:tc>
          <w:tcPr>
            <w:tcW w:w="1181" w:type="pct"/>
            <w:gridSpan w:val="2"/>
            <w:vMerge/>
            <w:tcBorders>
              <w:top w:val="nil"/>
              <w:left w:val="nil"/>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823" w:type="pct"/>
            <w:tcBorders>
              <w:top w:val="nil"/>
              <w:left w:val="nil"/>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B</w:t>
            </w:r>
          </w:p>
        </w:tc>
        <w:tc>
          <w:tcPr>
            <w:tcW w:w="823"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Std. Error</w:t>
            </w:r>
          </w:p>
        </w:tc>
        <w:tc>
          <w:tcPr>
            <w:tcW w:w="908" w:type="pct"/>
            <w:tcBorders>
              <w:top w:val="nil"/>
              <w:left w:val="single" w:sz="8" w:space="0" w:color="E0E0E0"/>
              <w:bottom w:val="single" w:sz="8" w:space="0" w:color="152935"/>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ind w:left="60" w:right="60"/>
              <w:jc w:val="center"/>
              <w:rPr>
                <w:rFonts w:ascii="Times New Roman" w:hAnsi="Times New Roman" w:cs="Times New Roman"/>
                <w:color w:val="264A60"/>
              </w:rPr>
            </w:pPr>
            <w:r w:rsidRPr="000F3A67">
              <w:rPr>
                <w:rFonts w:ascii="Times New Roman" w:hAnsi="Times New Roman" w:cs="Times New Roman"/>
                <w:color w:val="264A60"/>
              </w:rPr>
              <w:t>Beta</w:t>
            </w:r>
          </w:p>
        </w:tc>
        <w:tc>
          <w:tcPr>
            <w:tcW w:w="633" w:type="pct"/>
            <w:vMerge/>
            <w:tcBorders>
              <w:top w:val="nil"/>
              <w:left w:val="single" w:sz="8" w:space="0" w:color="E0E0E0"/>
              <w:bottom w:val="nil"/>
              <w:right w:val="single" w:sz="8" w:space="0" w:color="E0E0E0"/>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c>
          <w:tcPr>
            <w:tcW w:w="633" w:type="pct"/>
            <w:vMerge/>
            <w:tcBorders>
              <w:top w:val="nil"/>
              <w:left w:val="single" w:sz="8" w:space="0" w:color="E0E0E0"/>
              <w:bottom w:val="nil"/>
              <w:right w:val="nil"/>
            </w:tcBorders>
            <w:shd w:val="clear" w:color="auto" w:fill="FFFFFF"/>
            <w:vAlign w:val="bottom"/>
          </w:tcPr>
          <w:p w:rsidR="00B14838" w:rsidRPr="000F3A67" w:rsidRDefault="00B14838" w:rsidP="00D371A9">
            <w:pPr>
              <w:autoSpaceDE w:val="0"/>
              <w:autoSpaceDN w:val="0"/>
              <w:adjustRightInd w:val="0"/>
              <w:spacing w:after="0" w:line="240" w:lineRule="auto"/>
              <w:rPr>
                <w:rFonts w:ascii="Times New Roman" w:hAnsi="Times New Roman" w:cs="Times New Roman"/>
                <w:color w:val="264A60"/>
              </w:rPr>
            </w:pPr>
          </w:p>
        </w:tc>
      </w:tr>
      <w:tr w:rsidR="00B14838" w:rsidRPr="000F3A67" w:rsidTr="00DF7700">
        <w:trPr>
          <w:cantSplit/>
        </w:trPr>
        <w:tc>
          <w:tcPr>
            <w:tcW w:w="453" w:type="pct"/>
            <w:vMerge w:val="restart"/>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1</w:t>
            </w:r>
          </w:p>
        </w:tc>
        <w:tc>
          <w:tcPr>
            <w:tcW w:w="728" w:type="pct"/>
            <w:tcBorders>
              <w:top w:val="single" w:sz="8" w:space="0" w:color="152935"/>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(Constant)</w:t>
            </w:r>
          </w:p>
        </w:tc>
        <w:tc>
          <w:tcPr>
            <w:tcW w:w="823" w:type="pct"/>
            <w:tcBorders>
              <w:top w:val="single" w:sz="8" w:space="0" w:color="152935"/>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-.007</w:t>
            </w:r>
          </w:p>
        </w:tc>
        <w:tc>
          <w:tcPr>
            <w:tcW w:w="82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.004</w:t>
            </w:r>
          </w:p>
        </w:tc>
        <w:tc>
          <w:tcPr>
            <w:tcW w:w="908"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B14838" w:rsidRPr="000F3A67" w:rsidRDefault="00B14838" w:rsidP="00D371A9">
            <w:pPr>
              <w:autoSpaceDE w:val="0"/>
              <w:autoSpaceDN w:val="0"/>
              <w:adjustRightInd w:val="0"/>
              <w:spacing w:after="0" w:line="240" w:lineRule="auto"/>
              <w:rPr>
                <w:rFonts w:ascii="Times New Roman" w:hAnsi="Times New Roman" w:cs="Times New Roman"/>
              </w:rPr>
            </w:pPr>
          </w:p>
        </w:tc>
        <w:tc>
          <w:tcPr>
            <w:tcW w:w="633" w:type="pct"/>
            <w:tcBorders>
              <w:top w:val="single" w:sz="8" w:space="0" w:color="152935"/>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-1.661</w:t>
            </w:r>
          </w:p>
        </w:tc>
        <w:tc>
          <w:tcPr>
            <w:tcW w:w="633" w:type="pct"/>
            <w:tcBorders>
              <w:top w:val="single" w:sz="8" w:space="0" w:color="152935"/>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.099</w:t>
            </w:r>
          </w:p>
        </w:tc>
      </w:tr>
      <w:tr w:rsidR="00B14838" w:rsidRPr="000F3A67" w:rsidTr="00DF7700">
        <w:trPr>
          <w:cantSplit/>
        </w:trPr>
        <w:tc>
          <w:tcPr>
            <w:tcW w:w="453"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728"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CAR</w:t>
            </w:r>
          </w:p>
        </w:tc>
        <w:tc>
          <w:tcPr>
            <w:tcW w:w="823"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.018</w:t>
            </w:r>
          </w:p>
        </w:tc>
        <w:tc>
          <w:tcPr>
            <w:tcW w:w="82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.008</w:t>
            </w:r>
          </w:p>
        </w:tc>
        <w:tc>
          <w:tcPr>
            <w:tcW w:w="908"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.189</w:t>
            </w:r>
          </w:p>
        </w:tc>
        <w:tc>
          <w:tcPr>
            <w:tcW w:w="63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2.234</w:t>
            </w:r>
          </w:p>
        </w:tc>
        <w:tc>
          <w:tcPr>
            <w:tcW w:w="633"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.027</w:t>
            </w:r>
          </w:p>
        </w:tc>
      </w:tr>
      <w:tr w:rsidR="00B14838" w:rsidRPr="000F3A67" w:rsidTr="00DF7700">
        <w:trPr>
          <w:cantSplit/>
        </w:trPr>
        <w:tc>
          <w:tcPr>
            <w:tcW w:w="453"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728" w:type="pct"/>
            <w:tcBorders>
              <w:top w:val="single" w:sz="8" w:space="0" w:color="AEAEAE"/>
              <w:left w:val="nil"/>
              <w:bottom w:val="single" w:sz="8" w:space="0" w:color="AEAEAE"/>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LDR</w:t>
            </w:r>
          </w:p>
        </w:tc>
        <w:tc>
          <w:tcPr>
            <w:tcW w:w="823" w:type="pct"/>
            <w:tcBorders>
              <w:top w:val="single" w:sz="8" w:space="0" w:color="AEAEAE"/>
              <w:left w:val="nil"/>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.015</w:t>
            </w:r>
          </w:p>
        </w:tc>
        <w:tc>
          <w:tcPr>
            <w:tcW w:w="82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.004</w:t>
            </w:r>
          </w:p>
        </w:tc>
        <w:tc>
          <w:tcPr>
            <w:tcW w:w="908"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.362</w:t>
            </w:r>
          </w:p>
        </w:tc>
        <w:tc>
          <w:tcPr>
            <w:tcW w:w="633" w:type="pct"/>
            <w:tcBorders>
              <w:top w:val="single" w:sz="8" w:space="0" w:color="AEAEAE"/>
              <w:left w:val="single" w:sz="8" w:space="0" w:color="E0E0E0"/>
              <w:bottom w:val="single" w:sz="8" w:space="0" w:color="AEAEAE"/>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4.305</w:t>
            </w:r>
          </w:p>
        </w:tc>
        <w:tc>
          <w:tcPr>
            <w:tcW w:w="633" w:type="pct"/>
            <w:tcBorders>
              <w:top w:val="single" w:sz="8" w:space="0" w:color="AEAEAE"/>
              <w:left w:val="single" w:sz="8" w:space="0" w:color="E0E0E0"/>
              <w:bottom w:val="single" w:sz="8" w:space="0" w:color="AEAEAE"/>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r>
      <w:tr w:rsidR="00B14838" w:rsidRPr="000F3A67" w:rsidTr="00DF7700">
        <w:trPr>
          <w:cantSplit/>
        </w:trPr>
        <w:tc>
          <w:tcPr>
            <w:tcW w:w="453" w:type="pct"/>
            <w:vMerge/>
            <w:tcBorders>
              <w:top w:val="single" w:sz="8" w:space="0" w:color="152935"/>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rPr>
                <w:rFonts w:ascii="Times New Roman" w:hAnsi="Times New Roman" w:cs="Times New Roman"/>
                <w:color w:val="010205"/>
              </w:rPr>
            </w:pPr>
          </w:p>
        </w:tc>
        <w:tc>
          <w:tcPr>
            <w:tcW w:w="728" w:type="pct"/>
            <w:tcBorders>
              <w:top w:val="single" w:sz="8" w:space="0" w:color="AEAEAE"/>
              <w:left w:val="nil"/>
              <w:bottom w:val="single" w:sz="8" w:space="0" w:color="152935"/>
              <w:right w:val="nil"/>
            </w:tcBorders>
            <w:shd w:val="clear" w:color="auto" w:fill="E0E0E0"/>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264A60"/>
              </w:rPr>
            </w:pPr>
            <w:r w:rsidRPr="000F3A67">
              <w:rPr>
                <w:rFonts w:ascii="Times New Roman" w:hAnsi="Times New Roman" w:cs="Times New Roman"/>
                <w:color w:val="264A60"/>
              </w:rPr>
              <w:t>Inflasi</w:t>
            </w:r>
          </w:p>
        </w:tc>
        <w:tc>
          <w:tcPr>
            <w:tcW w:w="823" w:type="pct"/>
            <w:tcBorders>
              <w:top w:val="single" w:sz="8" w:space="0" w:color="AEAEAE"/>
              <w:left w:val="nil"/>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823"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.000</w:t>
            </w:r>
          </w:p>
        </w:tc>
        <w:tc>
          <w:tcPr>
            <w:tcW w:w="908"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-.070</w:t>
            </w:r>
          </w:p>
        </w:tc>
        <w:tc>
          <w:tcPr>
            <w:tcW w:w="633" w:type="pct"/>
            <w:tcBorders>
              <w:top w:val="single" w:sz="8" w:space="0" w:color="AEAEAE"/>
              <w:left w:val="single" w:sz="8" w:space="0" w:color="E0E0E0"/>
              <w:bottom w:val="single" w:sz="8" w:space="0" w:color="152935"/>
              <w:right w:val="single" w:sz="8" w:space="0" w:color="E0E0E0"/>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-.840</w:t>
            </w:r>
          </w:p>
        </w:tc>
        <w:tc>
          <w:tcPr>
            <w:tcW w:w="633" w:type="pct"/>
            <w:tcBorders>
              <w:top w:val="single" w:sz="8" w:space="0" w:color="AEAEAE"/>
              <w:left w:val="single" w:sz="8" w:space="0" w:color="E0E0E0"/>
              <w:bottom w:val="single" w:sz="8" w:space="0" w:color="152935"/>
              <w:right w:val="nil"/>
            </w:tcBorders>
            <w:shd w:val="clear" w:color="auto" w:fill="FFFFFF"/>
          </w:tcPr>
          <w:p w:rsidR="00B14838" w:rsidRPr="000F3A67" w:rsidRDefault="00B14838" w:rsidP="00D371A9">
            <w:pPr>
              <w:autoSpaceDE w:val="0"/>
              <w:autoSpaceDN w:val="0"/>
              <w:adjustRightInd w:val="0"/>
              <w:spacing w:after="0" w:line="240" w:lineRule="auto"/>
              <w:ind w:left="60" w:right="60"/>
              <w:jc w:val="right"/>
              <w:rPr>
                <w:rFonts w:ascii="Times New Roman" w:hAnsi="Times New Roman" w:cs="Times New Roman"/>
                <w:color w:val="010205"/>
              </w:rPr>
            </w:pPr>
            <w:r w:rsidRPr="000F3A67">
              <w:rPr>
                <w:rFonts w:ascii="Times New Roman" w:hAnsi="Times New Roman" w:cs="Times New Roman"/>
                <w:color w:val="010205"/>
              </w:rPr>
              <w:t>.402</w:t>
            </w:r>
          </w:p>
        </w:tc>
      </w:tr>
      <w:tr w:rsidR="00B14838" w:rsidRPr="000F3A67" w:rsidTr="00DF7700">
        <w:trPr>
          <w:cantSplit/>
        </w:trPr>
        <w:tc>
          <w:tcPr>
            <w:tcW w:w="5000" w:type="pct"/>
            <w:gridSpan w:val="7"/>
            <w:tcBorders>
              <w:top w:val="nil"/>
              <w:left w:val="nil"/>
              <w:bottom w:val="nil"/>
              <w:right w:val="nil"/>
            </w:tcBorders>
            <w:shd w:val="clear" w:color="auto" w:fill="FFFFFF"/>
          </w:tcPr>
          <w:p w:rsidR="00B14838" w:rsidRPr="000F3A67" w:rsidRDefault="00B14838" w:rsidP="00D371A9">
            <w:pPr>
              <w:autoSpaceDE w:val="0"/>
              <w:autoSpaceDN w:val="0"/>
              <w:adjustRightInd w:val="0"/>
              <w:spacing w:after="0" w:line="240" w:lineRule="auto"/>
              <w:ind w:left="60" w:right="60"/>
              <w:rPr>
                <w:rFonts w:ascii="Times New Roman" w:hAnsi="Times New Roman" w:cs="Times New Roman"/>
                <w:color w:val="010205"/>
              </w:rPr>
            </w:pPr>
            <w:r w:rsidRPr="000F3A67">
              <w:rPr>
                <w:rFonts w:ascii="Times New Roman" w:hAnsi="Times New Roman" w:cs="Times New Roman"/>
                <w:color w:val="010205"/>
              </w:rPr>
              <w:t>a. Dependent Variable: ROA</w:t>
            </w:r>
          </w:p>
        </w:tc>
      </w:tr>
    </w:tbl>
    <w:p w:rsidR="00B14838" w:rsidRPr="000F3A67" w:rsidRDefault="00B14838" w:rsidP="00D371A9">
      <w:pPr>
        <w:spacing w:after="0" w:line="240" w:lineRule="auto"/>
        <w:jc w:val="both"/>
        <w:rPr>
          <w:rFonts w:ascii="Times New Roman" w:eastAsia="Times New Roman" w:hAnsi="Times New Roman" w:cs="Times New Roman"/>
        </w:rPr>
      </w:pPr>
      <w:r w:rsidRPr="000F3A67">
        <w:rPr>
          <w:rFonts w:ascii="Times New Roman" w:eastAsia="Times New Roman" w:hAnsi="Times New Roman" w:cs="Times New Roman"/>
        </w:rPr>
        <w:t>Sumber: Data diolah dengan SPSS 25 (2020)</w:t>
      </w:r>
    </w:p>
    <w:p w:rsidR="00BD72BF" w:rsidRDefault="00BD72BF" w:rsidP="00BD72BF">
      <w:pPr>
        <w:numPr>
          <w:ilvl w:val="0"/>
          <w:numId w:val="40"/>
        </w:numPr>
        <w:spacing w:after="120" w:line="240" w:lineRule="auto"/>
        <w:ind w:left="709" w:hanging="425"/>
        <w:jc w:val="both"/>
        <w:rPr>
          <w:rFonts w:ascii="Times New Roman" w:hAnsi="Times New Roman" w:cs="Times New Roman"/>
          <w:b/>
        </w:rPr>
        <w:sectPr w:rsidR="00BD72BF" w:rsidSect="00BD72BF">
          <w:type w:val="continuous"/>
          <w:pgSz w:w="11907" w:h="16840" w:code="9"/>
          <w:pgMar w:top="2268" w:right="1701" w:bottom="1701" w:left="2268" w:header="709" w:footer="709" w:gutter="0"/>
          <w:cols w:space="708"/>
          <w:titlePg/>
          <w:docGrid w:linePitch="360"/>
        </w:sectPr>
      </w:pPr>
    </w:p>
    <w:p w:rsidR="00BD72BF" w:rsidRDefault="00BD72BF" w:rsidP="00BD72BF">
      <w:pPr>
        <w:spacing w:after="0" w:line="240" w:lineRule="auto"/>
        <w:rPr>
          <w:rFonts w:ascii="Times New Roman" w:hAnsi="Times New Roman" w:cs="Times New Roman"/>
          <w:b/>
        </w:rPr>
      </w:pPr>
    </w:p>
    <w:p w:rsidR="003C7422" w:rsidRDefault="003C7422" w:rsidP="00BD72BF">
      <w:pPr>
        <w:spacing w:after="0" w:line="240" w:lineRule="auto"/>
        <w:rPr>
          <w:rFonts w:ascii="Times New Roman" w:hAnsi="Times New Roman" w:cs="Times New Roman"/>
          <w:b/>
        </w:rPr>
        <w:sectPr w:rsidR="003C7422" w:rsidSect="000F3A67">
          <w:type w:val="continuous"/>
          <w:pgSz w:w="11907" w:h="16840" w:code="9"/>
          <w:pgMar w:top="2268" w:right="1701" w:bottom="1701" w:left="2268" w:header="709" w:footer="709" w:gutter="0"/>
          <w:cols w:space="708"/>
          <w:titlePg/>
          <w:docGrid w:linePitch="360"/>
        </w:sectPr>
      </w:pPr>
    </w:p>
    <w:p w:rsidR="00B14838" w:rsidRPr="00BD72BF" w:rsidRDefault="00B14838" w:rsidP="00BD72BF">
      <w:pPr>
        <w:spacing w:after="0" w:line="240" w:lineRule="auto"/>
        <w:rPr>
          <w:rFonts w:ascii="Times New Roman" w:hAnsi="Times New Roman" w:cs="Times New Roman"/>
          <w:b/>
        </w:rPr>
      </w:pPr>
      <w:r w:rsidRPr="00BD72BF">
        <w:rPr>
          <w:rFonts w:ascii="Times New Roman" w:hAnsi="Times New Roman" w:cs="Times New Roman"/>
          <w:b/>
        </w:rPr>
        <w:lastRenderedPageBreak/>
        <w:t xml:space="preserve">Pembahasan </w:t>
      </w:r>
    </w:p>
    <w:p w:rsidR="00B14838" w:rsidRPr="00BD72BF" w:rsidRDefault="00B14838" w:rsidP="00BD72BF">
      <w:pPr>
        <w:spacing w:after="0" w:line="240" w:lineRule="auto"/>
        <w:jc w:val="both"/>
        <w:rPr>
          <w:rFonts w:ascii="Times New Roman" w:hAnsi="Times New Roman" w:cs="Times New Roman"/>
          <w:b/>
        </w:rPr>
      </w:pPr>
      <w:r w:rsidRPr="00BD72BF">
        <w:rPr>
          <w:rFonts w:ascii="Times New Roman" w:hAnsi="Times New Roman" w:cs="Times New Roman"/>
          <w:b/>
        </w:rPr>
        <w:t>Pengaruh CAR Terhadap Profitabilitas</w:t>
      </w:r>
    </w:p>
    <w:p w:rsidR="00B14838" w:rsidRPr="000F3A67" w:rsidRDefault="00B14838" w:rsidP="00BD72BF">
      <w:pPr>
        <w:autoSpaceDE w:val="0"/>
        <w:autoSpaceDN w:val="0"/>
        <w:adjustRightInd w:val="0"/>
        <w:spacing w:after="0" w:line="240" w:lineRule="auto"/>
        <w:ind w:firstLine="294"/>
        <w:jc w:val="both"/>
        <w:rPr>
          <w:rFonts w:ascii="Times New Roman" w:hAnsi="Times New Roman" w:cs="Times New Roman"/>
        </w:rPr>
      </w:pPr>
      <w:r w:rsidRPr="000F3A67">
        <w:rPr>
          <w:rFonts w:ascii="Times New Roman" w:hAnsi="Times New Roman" w:cs="Times New Roman"/>
        </w:rPr>
        <w:t xml:space="preserve">Hipotesis pertama yang diajukan dalam penelitian ini adalah CAR berpengaruh positif terhadap profitabilitas. Hasil penelitian ini menemukan bahwa CAR berpengaruh positif terhadap profitabilitas. Hasil ini sejalan dengan penelitian yang dilakukan oleh Ongore dan Kusa (2013) dan Warsa dan Mustanda (2016) yang menemukan bahwa CAR berpengaruh positif terhadap profitabilitas.. Hasil ini menjelaskan bahwa semakin besar CAR maka semakin besar kesempatan bank dalam menghasilkan laba karena dengan modal yang besar, manajemen bank sangat leluasa dalam menempatkan dananya kedalam aktivitas investasi yang menguntungkan. Semakin tinggi rasio kecukupan modal, maka semakin kuat kemampuan bank tersebut untuk menanggung risiko dari setiap kredit/aktiva produktif yang berisiko, dan bank tersebut mampu membiayai operasi bank sehingga akan memberikan kontribusi yang cukup besar bagi profitabilitas (Kuncoro dan Suhardjono, 2012:573). Bank yang memiliki modal yang tinggi biasanya tidak bergantung pada pendanaan eksternal dan memiliki laba yang tinggi. Oleh karena itu, rasio modal memiliki hubungan positif terhadap profitabilitas karena bank dengan modal yang baik akan memiliki keuntungan yang tinggi (Menicucci dan Paolucci, 2016). Dalam jangka panjang bank akan memiliki kinerja yang lebih baik. Adanya peningkatan dalam bisnis inti bank yang dihasilkan dalam profitabilitas yang tinggi. Bagi otoritas bank dalam menetapkan kebijakan pengawasan mewajibkan perusahaan perbankan untuk mempertahankan kecukupan modal yang baik untuk </w:t>
      </w:r>
      <w:r w:rsidRPr="000F3A67">
        <w:rPr>
          <w:rFonts w:ascii="Times New Roman" w:hAnsi="Times New Roman" w:cs="Times New Roman"/>
        </w:rPr>
        <w:lastRenderedPageBreak/>
        <w:t>kesehatan dan stabilitas sistem bank dunia (Batten dan Vo, 2019).</w:t>
      </w:r>
    </w:p>
    <w:p w:rsidR="00B14838" w:rsidRPr="00BD72BF" w:rsidRDefault="00B14838" w:rsidP="00BD72BF">
      <w:pPr>
        <w:spacing w:after="0" w:line="240" w:lineRule="auto"/>
        <w:jc w:val="both"/>
        <w:rPr>
          <w:rFonts w:ascii="Times New Roman" w:hAnsi="Times New Roman" w:cs="Times New Roman"/>
          <w:b/>
        </w:rPr>
      </w:pPr>
      <w:r w:rsidRPr="00BD72BF">
        <w:rPr>
          <w:rFonts w:ascii="Times New Roman" w:hAnsi="Times New Roman" w:cs="Times New Roman"/>
          <w:b/>
        </w:rPr>
        <w:t>Pengaruh LDR Terhadap Profitabilitas</w:t>
      </w:r>
    </w:p>
    <w:p w:rsidR="00B14838" w:rsidRPr="000F3A67" w:rsidRDefault="00B14838" w:rsidP="00BD72BF">
      <w:pPr>
        <w:pStyle w:val="ListParagraph"/>
        <w:spacing w:after="0" w:line="240" w:lineRule="auto"/>
        <w:ind w:left="0"/>
        <w:jc w:val="both"/>
        <w:rPr>
          <w:rFonts w:ascii="Times New Roman" w:hAnsi="Times New Roman" w:cs="Times New Roman"/>
          <w:b/>
        </w:rPr>
      </w:pPr>
      <w:r w:rsidRPr="000F3A67">
        <w:rPr>
          <w:rFonts w:ascii="Times New Roman" w:hAnsi="Times New Roman" w:cs="Times New Roman"/>
        </w:rPr>
        <w:t xml:space="preserve">Hipotesis kedua yang diajukan dalam penelitian ini adalah LDR berpengaruh positif terhadap profitabilitas. Hasil penelitian ini menemukan bahwa LDR berpengaruh positif terhadap profitabilitas. Hasil ini sejalan dengan penelitian yang dilakukan oleh Supriyono dan Herdhayinta (2019) yang menemukan bahwa LDR berpengaruh positif signifikan terhadap profitabilitas. Hasil ini menjelaskan bahwa Semakin besar volume penyaluran kredit akan meningkatkan profitabilitas bank karena bank memperoleh pendapatan melalui bunga kredit (Septiani dan Vivi, 2016). Semakin tinggi tingkat LDR dengan tetap sesuai batas yang telah ditentukan oleh Bank Indonesia dan didukung dengan kualitas penyaluran kredit yang baik oleh bank, </w:t>
      </w:r>
      <w:r w:rsidRPr="000F3A67">
        <w:rPr>
          <w:rFonts w:ascii="Times New Roman" w:hAnsi="Times New Roman" w:cs="Times New Roman"/>
          <w:i/>
        </w:rPr>
        <w:t>spread based</w:t>
      </w:r>
      <w:r w:rsidRPr="000F3A67">
        <w:rPr>
          <w:rFonts w:ascii="Times New Roman" w:hAnsi="Times New Roman" w:cs="Times New Roman"/>
        </w:rPr>
        <w:t xml:space="preserve"> yang di peroleh bank akan meningkat sehingga nantinya meningkatkan profitabilitasnya. Volume pinjaman dan simpanan yang dimiliki perbangkan digunakan untuk mengukur efisiensi manajemen portfolio aset dan liabilitas. Rasio ini dianggap sebagai indikator likuiditas dan memiliki hubungan positif terhadap profitabilitas. Bank memegang proporsi yang cukup tinggi pada aset likuid dan tidak mungkin memiliki laba yang rendah. Likuiditas sangat penting dalam menjelaskan profitabilitas bank dan pinjaman adalah sumber utama pendapatan dan diperkirakan memiliki dampak positif pada kinerja bank. Rasio pinjaman yang tinggi menjelaskan bahwa bank telah dengan cepat menumbuhkan portfolio pinjaman bank, membayar biaya yang lebih tinggi untuk persyaratan pendanaan bank dan keadaan ini dapat menyebabkan </w:t>
      </w:r>
      <w:r w:rsidRPr="000F3A67">
        <w:rPr>
          <w:rFonts w:ascii="Times New Roman" w:hAnsi="Times New Roman" w:cs="Times New Roman"/>
        </w:rPr>
        <w:lastRenderedPageBreak/>
        <w:t xml:space="preserve">efek yang negatif pada profitabilitas (Menicucci dan Paolucci, 2016). </w:t>
      </w:r>
    </w:p>
    <w:p w:rsidR="00B14838" w:rsidRPr="00BD72BF" w:rsidRDefault="00B14838" w:rsidP="00BD72BF">
      <w:pPr>
        <w:spacing w:after="0" w:line="240" w:lineRule="auto"/>
        <w:jc w:val="both"/>
        <w:rPr>
          <w:rFonts w:ascii="Times New Roman" w:hAnsi="Times New Roman" w:cs="Times New Roman"/>
          <w:b/>
        </w:rPr>
      </w:pPr>
      <w:r w:rsidRPr="00BD72BF">
        <w:rPr>
          <w:rFonts w:ascii="Times New Roman" w:hAnsi="Times New Roman" w:cs="Times New Roman"/>
          <w:b/>
        </w:rPr>
        <w:t>Pengaruh Inflasi Terhadap Profitabilitas</w:t>
      </w:r>
    </w:p>
    <w:p w:rsidR="00B14838" w:rsidRPr="000F3A67" w:rsidRDefault="00B14838" w:rsidP="00BD72BF">
      <w:pPr>
        <w:pStyle w:val="ListParagraph"/>
        <w:spacing w:after="0" w:line="240" w:lineRule="auto"/>
        <w:ind w:left="0"/>
        <w:jc w:val="both"/>
        <w:rPr>
          <w:rFonts w:ascii="Times New Roman" w:hAnsi="Times New Roman" w:cs="Times New Roman"/>
        </w:rPr>
      </w:pPr>
      <w:r w:rsidRPr="000F3A67">
        <w:rPr>
          <w:rFonts w:ascii="Times New Roman" w:hAnsi="Times New Roman" w:cs="Times New Roman"/>
        </w:rPr>
        <w:t>Hipotesis ketiga yang diajukan dalam penelitian ini adalah inflasi berpengaruh negatif terhadap profitabilitas. Hasil penelitian ini menemukan bahwa inflasi tidak berpengaruh negatif terhadap profitabilitas. Hasil penelitian ini tidak sejalan dengan penelitian yang dilakukan Ongore dan Kusa (2013) menemukan bahwa inflasi berpengaruh negatif terhadap profitabilitas. Hasil ini menjelaskan bahwa bagi perusahaan perbankan, sebuah inflasi menyebabkan naiknya biaya operasional sehingga pada akhirnya merugikan perusahaan itu sendiri. Namun, pada penelitian ini inflasi tidak mempengaruhi profitabilitas perbankan karena hal ini disebabkan oleh bank memiliki cadangan modal untuk menghadapi risiko keuangan yang terjadi terutama faktor risiko dari eksternal.</w:t>
      </w:r>
    </w:p>
    <w:p w:rsidR="00332F45" w:rsidRPr="00BD72BF" w:rsidRDefault="00332F45" w:rsidP="00BD72BF">
      <w:pPr>
        <w:spacing w:after="0" w:line="240" w:lineRule="auto"/>
        <w:jc w:val="both"/>
        <w:rPr>
          <w:rFonts w:ascii="Times New Roman" w:hAnsi="Times New Roman" w:cs="Times New Roman"/>
          <w:b/>
        </w:rPr>
      </w:pPr>
      <w:r w:rsidRPr="00BD72BF">
        <w:rPr>
          <w:rFonts w:ascii="Times New Roman" w:hAnsi="Times New Roman" w:cs="Times New Roman"/>
          <w:b/>
        </w:rPr>
        <w:t xml:space="preserve">Pengaruh </w:t>
      </w:r>
      <w:r w:rsidRPr="00BD72BF">
        <w:rPr>
          <w:rFonts w:ascii="Times New Roman" w:hAnsi="Times New Roman" w:cs="Times New Roman"/>
          <w:b/>
          <w:i/>
        </w:rPr>
        <w:t xml:space="preserve">Capital Adequacy Ratio </w:t>
      </w:r>
      <w:r w:rsidRPr="00BD72BF">
        <w:rPr>
          <w:rFonts w:ascii="Times New Roman" w:hAnsi="Times New Roman" w:cs="Times New Roman"/>
          <w:b/>
        </w:rPr>
        <w:t xml:space="preserve">(CAR), </w:t>
      </w:r>
      <w:r w:rsidRPr="00BD72BF">
        <w:rPr>
          <w:rFonts w:ascii="Times New Roman" w:hAnsi="Times New Roman" w:cs="Times New Roman"/>
          <w:b/>
          <w:i/>
        </w:rPr>
        <w:t xml:space="preserve">Loan to Deposit Ratio </w:t>
      </w:r>
      <w:r w:rsidRPr="00BD72BF">
        <w:rPr>
          <w:rFonts w:ascii="Times New Roman" w:hAnsi="Times New Roman" w:cs="Times New Roman"/>
          <w:b/>
        </w:rPr>
        <w:t>(LDR) dan Inflasi Terhadap Profitabilitas</w:t>
      </w:r>
    </w:p>
    <w:p w:rsidR="003C7422" w:rsidRDefault="00332F45" w:rsidP="003C7422">
      <w:pPr>
        <w:spacing w:after="0" w:line="240" w:lineRule="auto"/>
        <w:ind w:firstLine="426"/>
        <w:jc w:val="both"/>
        <w:rPr>
          <w:rFonts w:ascii="Times New Roman" w:hAnsi="Times New Roman" w:cs="Times New Roman"/>
        </w:rPr>
      </w:pPr>
      <w:r w:rsidRPr="000F3A67">
        <w:rPr>
          <w:rFonts w:ascii="Times New Roman" w:hAnsi="Times New Roman" w:cs="Times New Roman"/>
        </w:rPr>
        <w:t xml:space="preserve">Hipotesis keempat yang diajukan dalam penelitian ini adalah </w:t>
      </w:r>
      <w:r w:rsidRPr="000F3A67">
        <w:rPr>
          <w:rFonts w:ascii="Times New Roman" w:hAnsi="Times New Roman" w:cs="Times New Roman"/>
          <w:i/>
        </w:rPr>
        <w:t xml:space="preserve">capital adequacy ratio </w:t>
      </w:r>
      <w:r w:rsidRPr="000F3A67">
        <w:rPr>
          <w:rFonts w:ascii="Times New Roman" w:hAnsi="Times New Roman" w:cs="Times New Roman"/>
        </w:rPr>
        <w:t xml:space="preserve">(CAR), </w:t>
      </w:r>
      <w:r w:rsidRPr="000F3A67">
        <w:rPr>
          <w:rFonts w:ascii="Times New Roman" w:hAnsi="Times New Roman" w:cs="Times New Roman"/>
          <w:i/>
        </w:rPr>
        <w:t xml:space="preserve">loan to deposit ratio </w:t>
      </w:r>
      <w:r w:rsidRPr="000F3A67">
        <w:rPr>
          <w:rFonts w:ascii="Times New Roman" w:hAnsi="Times New Roman" w:cs="Times New Roman"/>
        </w:rPr>
        <w:t xml:space="preserve">(LDR) dan inflasi berpengaruh secara bersama-sama terhadap profitabilitas. Berdasarkan nilai signifikan dari uji f penelitian ini menemukan bahwa </w:t>
      </w:r>
      <w:r w:rsidRPr="000F3A67">
        <w:rPr>
          <w:rFonts w:ascii="Times New Roman" w:hAnsi="Times New Roman" w:cs="Times New Roman"/>
          <w:i/>
        </w:rPr>
        <w:t xml:space="preserve">capital adequacy ratio </w:t>
      </w:r>
      <w:r w:rsidRPr="000F3A67">
        <w:rPr>
          <w:rFonts w:ascii="Times New Roman" w:hAnsi="Times New Roman" w:cs="Times New Roman"/>
        </w:rPr>
        <w:t xml:space="preserve">(CAR), </w:t>
      </w:r>
      <w:r w:rsidRPr="000F3A67">
        <w:rPr>
          <w:rFonts w:ascii="Times New Roman" w:hAnsi="Times New Roman" w:cs="Times New Roman"/>
          <w:i/>
        </w:rPr>
        <w:t xml:space="preserve">loan to deposit ratio </w:t>
      </w:r>
      <w:r w:rsidRPr="000F3A67">
        <w:rPr>
          <w:rFonts w:ascii="Times New Roman" w:hAnsi="Times New Roman" w:cs="Times New Roman"/>
        </w:rPr>
        <w:t xml:space="preserve">(LDR) dan inflasi berpengaruh secara bersama-sama terhadap profitabilitas. Hasil penelitian ini sejalan dengan penelitian yang dilakukan Ongore dan Kusa (2013) menemukan bahwa </w:t>
      </w:r>
      <w:r w:rsidRPr="000F3A67">
        <w:rPr>
          <w:rFonts w:ascii="Times New Roman" w:hAnsi="Times New Roman" w:cs="Times New Roman"/>
          <w:i/>
        </w:rPr>
        <w:t xml:space="preserve">capital adequacy ratio </w:t>
      </w:r>
      <w:r w:rsidRPr="000F3A67">
        <w:rPr>
          <w:rFonts w:ascii="Times New Roman" w:hAnsi="Times New Roman" w:cs="Times New Roman"/>
        </w:rPr>
        <w:t xml:space="preserve">(CAR), </w:t>
      </w:r>
      <w:r w:rsidRPr="000F3A67">
        <w:rPr>
          <w:rFonts w:ascii="Times New Roman" w:hAnsi="Times New Roman" w:cs="Times New Roman"/>
          <w:i/>
        </w:rPr>
        <w:t xml:space="preserve">loan to deposit ratio </w:t>
      </w:r>
      <w:r w:rsidRPr="000F3A67">
        <w:rPr>
          <w:rFonts w:ascii="Times New Roman" w:hAnsi="Times New Roman" w:cs="Times New Roman"/>
        </w:rPr>
        <w:t xml:space="preserve">(LDR) dan inflasi berpengaruh secara bersama-sama terhadap profitabilitas. Hasil ini menjelaskan bahwa </w:t>
      </w:r>
      <w:r w:rsidR="00227391" w:rsidRPr="000F3A67">
        <w:rPr>
          <w:rFonts w:ascii="Times New Roman" w:hAnsi="Times New Roman" w:cs="Times New Roman"/>
        </w:rPr>
        <w:t xml:space="preserve">Kecukupan modal yang dimiliki oleh perbankan menandakan bahwa bank tersebut memiliki modal yang cukup untuk menutupi risiko kebangkrutan. Risiko kebangkrutan dapat terjadi karena adanya </w:t>
      </w:r>
      <w:r w:rsidR="00227391" w:rsidRPr="000F3A67">
        <w:rPr>
          <w:rFonts w:ascii="Times New Roman" w:hAnsi="Times New Roman" w:cs="Times New Roman"/>
        </w:rPr>
        <w:lastRenderedPageBreak/>
        <w:t>pembayaran kredit yang diberikan kepada nasabah tidak lancar dan inflasi yang terjadi pada suatu negara sehingga dapat mempengaruhi profitabilitas bank. Semakin tingginya CAR yang dimiliki perusahaan dan semakin baiknya bank mengelola pinjaman kepada nasabah serta kesiapan bank menghadapi inflasi menandakan bank tersebut memiliki kemampuan yang baik dalam mengelola kegiatan perbankan sehingga akan mempengaruhi keuntunga</w:t>
      </w:r>
      <w:r w:rsidR="003C7422">
        <w:rPr>
          <w:rFonts w:ascii="Times New Roman" w:hAnsi="Times New Roman" w:cs="Times New Roman"/>
        </w:rPr>
        <w:t>n yang diperoleh bank tersebut.</w:t>
      </w:r>
    </w:p>
    <w:p w:rsidR="00B14838" w:rsidRPr="003C7422" w:rsidRDefault="00B14838" w:rsidP="003C7422">
      <w:pPr>
        <w:pStyle w:val="ListParagraph"/>
        <w:numPr>
          <w:ilvl w:val="0"/>
          <w:numId w:val="35"/>
        </w:numPr>
        <w:spacing w:after="0" w:line="240" w:lineRule="auto"/>
        <w:ind w:left="426" w:hanging="426"/>
        <w:jc w:val="both"/>
        <w:rPr>
          <w:rFonts w:ascii="Times New Roman" w:hAnsi="Times New Roman" w:cs="Times New Roman"/>
          <w:b/>
        </w:rPr>
      </w:pPr>
      <w:r w:rsidRPr="003C7422">
        <w:rPr>
          <w:rFonts w:ascii="Times New Roman" w:hAnsi="Times New Roman" w:cs="Times New Roman"/>
          <w:b/>
        </w:rPr>
        <w:t xml:space="preserve">KESIMPULAN </w:t>
      </w:r>
    </w:p>
    <w:p w:rsidR="00B14838" w:rsidRPr="007F4291" w:rsidRDefault="00B14838" w:rsidP="007F4291">
      <w:pPr>
        <w:spacing w:after="0" w:line="240" w:lineRule="auto"/>
        <w:jc w:val="both"/>
        <w:rPr>
          <w:rFonts w:ascii="Times New Roman" w:hAnsi="Times New Roman" w:cs="Times New Roman"/>
          <w:b/>
        </w:rPr>
      </w:pPr>
      <w:r w:rsidRPr="007F4291">
        <w:rPr>
          <w:rFonts w:ascii="Times New Roman" w:hAnsi="Times New Roman" w:cs="Times New Roman"/>
          <w:b/>
        </w:rPr>
        <w:t>Kesimpulan dan Implikasi</w:t>
      </w:r>
    </w:p>
    <w:p w:rsidR="00B14838" w:rsidRPr="000F3A67" w:rsidRDefault="00B14838" w:rsidP="007F4291">
      <w:pPr>
        <w:spacing w:after="0" w:line="240" w:lineRule="auto"/>
        <w:ind w:firstLine="360"/>
        <w:jc w:val="both"/>
        <w:rPr>
          <w:rFonts w:ascii="Times New Roman" w:hAnsi="Times New Roman" w:cs="Times New Roman"/>
        </w:rPr>
      </w:pPr>
      <w:r w:rsidRPr="000F3A67">
        <w:rPr>
          <w:rFonts w:ascii="Times New Roman" w:hAnsi="Times New Roman" w:cs="Times New Roman"/>
        </w:rPr>
        <w:t>Berdasarkan hasil penelitian, maka kesimpulan penelitian ini adalah sebagai berikut:</w:t>
      </w:r>
    </w:p>
    <w:p w:rsidR="00B14838" w:rsidRPr="000F3A67" w:rsidRDefault="00D21F9D" w:rsidP="007F4291">
      <w:pPr>
        <w:pStyle w:val="ListParagraph"/>
        <w:numPr>
          <w:ilvl w:val="0"/>
          <w:numId w:val="44"/>
        </w:numPr>
        <w:autoSpaceDE w:val="0"/>
        <w:autoSpaceDN w:val="0"/>
        <w:adjustRightInd w:val="0"/>
        <w:spacing w:after="0" w:line="240" w:lineRule="auto"/>
        <w:ind w:left="426"/>
        <w:jc w:val="both"/>
        <w:rPr>
          <w:rFonts w:ascii="Times New Roman" w:hAnsi="Times New Roman" w:cs="Times New Roman"/>
        </w:rPr>
      </w:pPr>
      <w:r w:rsidRPr="000F3A67">
        <w:rPr>
          <w:rFonts w:ascii="Times New Roman" w:eastAsia="Times New Roman" w:hAnsi="Times New Roman" w:cs="Times New Roman"/>
        </w:rPr>
        <w:t>Berdasarkan hasil pengujian hipotesis, hasil uji variabel CAR berpengaruh positif terhadap profitabilitas dengan nilai signifikansi sebesar 0,027 dan nilai konstanta sebesar 0,189</w:t>
      </w:r>
      <w:r w:rsidR="00B14838" w:rsidRPr="000F3A67">
        <w:rPr>
          <w:rFonts w:ascii="Times New Roman" w:hAnsi="Times New Roman" w:cs="Times New Roman"/>
        </w:rPr>
        <w:t>.</w:t>
      </w:r>
    </w:p>
    <w:p w:rsidR="00B14838" w:rsidRPr="000F3A67" w:rsidRDefault="00D21F9D" w:rsidP="007F4291">
      <w:pPr>
        <w:pStyle w:val="ListParagraph"/>
        <w:numPr>
          <w:ilvl w:val="0"/>
          <w:numId w:val="44"/>
        </w:numPr>
        <w:autoSpaceDE w:val="0"/>
        <w:autoSpaceDN w:val="0"/>
        <w:adjustRightInd w:val="0"/>
        <w:spacing w:after="0" w:line="240" w:lineRule="auto"/>
        <w:ind w:left="426"/>
        <w:jc w:val="both"/>
        <w:rPr>
          <w:rFonts w:ascii="Times New Roman" w:hAnsi="Times New Roman" w:cs="Times New Roman"/>
        </w:rPr>
      </w:pPr>
      <w:r w:rsidRPr="000F3A67">
        <w:rPr>
          <w:rFonts w:ascii="Times New Roman" w:eastAsia="Times New Roman" w:hAnsi="Times New Roman" w:cs="Times New Roman"/>
        </w:rPr>
        <w:t>Berdasarkan hasil pengujian hipotesis, hasil uji variabel LDR</w:t>
      </w:r>
      <w:r w:rsidRPr="000F3A67">
        <w:rPr>
          <w:rFonts w:ascii="Times New Roman" w:eastAsia="Times New Roman" w:hAnsi="Times New Roman" w:cs="Times New Roman"/>
          <w:i/>
        </w:rPr>
        <w:t xml:space="preserve"> </w:t>
      </w:r>
      <w:r w:rsidRPr="000F3A67">
        <w:rPr>
          <w:rFonts w:ascii="Times New Roman" w:eastAsia="Times New Roman" w:hAnsi="Times New Roman" w:cs="Times New Roman"/>
        </w:rPr>
        <w:t>berpengaruh positif terhadap profitabilitas dengan nilai signifikansi sebesar 0,000 dan nilai konstanta sebesar 0,362</w:t>
      </w:r>
      <w:r w:rsidR="00B14838" w:rsidRPr="000F3A67">
        <w:rPr>
          <w:rFonts w:ascii="Times New Roman" w:hAnsi="Times New Roman" w:cs="Times New Roman"/>
        </w:rPr>
        <w:t xml:space="preserve">. </w:t>
      </w:r>
    </w:p>
    <w:p w:rsidR="00B14838" w:rsidRPr="000F3A67" w:rsidRDefault="00470F73" w:rsidP="007F4291">
      <w:pPr>
        <w:pStyle w:val="ListParagraph"/>
        <w:numPr>
          <w:ilvl w:val="0"/>
          <w:numId w:val="44"/>
        </w:numPr>
        <w:spacing w:after="0" w:line="240" w:lineRule="auto"/>
        <w:ind w:left="426"/>
        <w:jc w:val="both"/>
        <w:rPr>
          <w:rFonts w:ascii="Times New Roman" w:hAnsi="Times New Roman" w:cs="Times New Roman"/>
        </w:rPr>
      </w:pPr>
      <w:r w:rsidRPr="000F3A67">
        <w:rPr>
          <w:rFonts w:ascii="Times New Roman" w:eastAsia="Times New Roman" w:hAnsi="Times New Roman" w:cs="Times New Roman"/>
        </w:rPr>
        <w:t>Berdasarkan hasil pengujian hipotesis, variabel inflasi berpengaruh negatif tetapi tidak signifikan terhadap profitabilitas dengan nilai signifikansi sebesar 0,402 dan nilai konstanta sebesar -0,070</w:t>
      </w:r>
      <w:r w:rsidR="00B14838" w:rsidRPr="000F3A67">
        <w:rPr>
          <w:rFonts w:ascii="Times New Roman" w:hAnsi="Times New Roman" w:cs="Times New Roman"/>
        </w:rPr>
        <w:t>.</w:t>
      </w:r>
    </w:p>
    <w:p w:rsidR="00227391" w:rsidRPr="000F3A67" w:rsidRDefault="00227391" w:rsidP="007F4291">
      <w:pPr>
        <w:pStyle w:val="ListParagraph"/>
        <w:numPr>
          <w:ilvl w:val="0"/>
          <w:numId w:val="44"/>
        </w:numPr>
        <w:spacing w:after="120" w:line="240" w:lineRule="auto"/>
        <w:ind w:left="426"/>
        <w:jc w:val="both"/>
        <w:rPr>
          <w:rFonts w:ascii="Times New Roman" w:hAnsi="Times New Roman" w:cs="Times New Roman"/>
        </w:rPr>
      </w:pPr>
      <w:r w:rsidRPr="000F3A67">
        <w:rPr>
          <w:rFonts w:ascii="Times New Roman" w:hAnsi="Times New Roman" w:cs="Times New Roman"/>
        </w:rPr>
        <w:t>Berdasarkan hasil pengujian hipotesis, variabel CAR, LDR dan inflasi berpengaruh secara bersama-sama terhadap profitabilitas dengan nilai signfikan sebesar 0,000.</w:t>
      </w:r>
      <w:r w:rsidR="007F4291">
        <w:rPr>
          <w:rFonts w:ascii="Times New Roman" w:hAnsi="Times New Roman" w:cs="Times New Roman"/>
        </w:rPr>
        <w:t xml:space="preserve"> </w:t>
      </w:r>
      <w:r w:rsidR="007F4291">
        <w:rPr>
          <w:rFonts w:ascii="Times New Roman" w:hAnsi="Times New Roman" w:cs="Times New Roman"/>
        </w:rPr>
        <w:tab/>
      </w:r>
    </w:p>
    <w:p w:rsidR="00B14838" w:rsidRPr="007F4291" w:rsidRDefault="00B14838" w:rsidP="007F4291">
      <w:pPr>
        <w:spacing w:after="0" w:line="240" w:lineRule="auto"/>
        <w:ind w:left="66"/>
        <w:jc w:val="both"/>
        <w:rPr>
          <w:rFonts w:ascii="Times New Roman" w:hAnsi="Times New Roman" w:cs="Times New Roman"/>
          <w:b/>
        </w:rPr>
      </w:pPr>
      <w:r w:rsidRPr="007F4291">
        <w:rPr>
          <w:rFonts w:ascii="Times New Roman" w:hAnsi="Times New Roman" w:cs="Times New Roman"/>
          <w:b/>
        </w:rPr>
        <w:t>Implikasi</w:t>
      </w:r>
    </w:p>
    <w:p w:rsidR="00B14838" w:rsidRPr="000F3A67" w:rsidRDefault="00B14838" w:rsidP="007F4291">
      <w:pPr>
        <w:spacing w:after="0" w:line="240" w:lineRule="auto"/>
        <w:ind w:firstLine="360"/>
        <w:jc w:val="both"/>
        <w:rPr>
          <w:rFonts w:ascii="Times New Roman" w:hAnsi="Times New Roman" w:cs="Times New Roman"/>
        </w:rPr>
      </w:pPr>
      <w:r w:rsidRPr="000F3A67">
        <w:rPr>
          <w:rFonts w:ascii="Times New Roman" w:hAnsi="Times New Roman" w:cs="Times New Roman"/>
        </w:rPr>
        <w:t>Berdasarkan kesimpulan dan keterbatasan, maka implikasi penelitian ini adalah sebagai berikut:</w:t>
      </w:r>
    </w:p>
    <w:p w:rsidR="00B14838" w:rsidRPr="000F3A67" w:rsidRDefault="00B14838" w:rsidP="007F4291">
      <w:pPr>
        <w:pStyle w:val="ListParagraph"/>
        <w:numPr>
          <w:ilvl w:val="0"/>
          <w:numId w:val="45"/>
        </w:numPr>
        <w:spacing w:after="0" w:line="240" w:lineRule="auto"/>
        <w:ind w:left="426"/>
        <w:jc w:val="both"/>
        <w:rPr>
          <w:rFonts w:ascii="Times New Roman" w:hAnsi="Times New Roman" w:cs="Times New Roman"/>
        </w:rPr>
      </w:pPr>
      <w:r w:rsidRPr="000F3A67">
        <w:rPr>
          <w:rFonts w:ascii="Times New Roman" w:hAnsi="Times New Roman" w:cs="Times New Roman"/>
        </w:rPr>
        <w:t>Bagi Investor</w:t>
      </w:r>
    </w:p>
    <w:p w:rsidR="00B14838" w:rsidRPr="000F3A67" w:rsidRDefault="00B14838" w:rsidP="007F4291">
      <w:pPr>
        <w:pStyle w:val="ListParagraph"/>
        <w:spacing w:after="0" w:line="240" w:lineRule="auto"/>
        <w:ind w:left="426"/>
        <w:jc w:val="both"/>
        <w:rPr>
          <w:rFonts w:ascii="Times New Roman" w:hAnsi="Times New Roman" w:cs="Times New Roman"/>
        </w:rPr>
      </w:pPr>
      <w:r w:rsidRPr="000F3A67">
        <w:rPr>
          <w:rFonts w:ascii="Times New Roman" w:hAnsi="Times New Roman" w:cs="Times New Roman"/>
        </w:rPr>
        <w:t xml:space="preserve">Investor sebaiknya memperhatikan CAR dan LDR perusahaan </w:t>
      </w:r>
      <w:r w:rsidRPr="000F3A67">
        <w:rPr>
          <w:rFonts w:ascii="Times New Roman" w:hAnsi="Times New Roman" w:cs="Times New Roman"/>
        </w:rPr>
        <w:lastRenderedPageBreak/>
        <w:t>perbankan yang dituju karena dapat mempengaruhi profitabilitas perbankan sehingga dapat mendatangkan keuntungan bagi investor jika menanamkan modal.</w:t>
      </w:r>
    </w:p>
    <w:p w:rsidR="00B14838" w:rsidRPr="000F3A67" w:rsidRDefault="00B14838" w:rsidP="007F4291">
      <w:pPr>
        <w:pStyle w:val="ListParagraph"/>
        <w:numPr>
          <w:ilvl w:val="0"/>
          <w:numId w:val="45"/>
        </w:numPr>
        <w:spacing w:after="0" w:line="240" w:lineRule="auto"/>
        <w:ind w:left="426"/>
        <w:jc w:val="both"/>
        <w:rPr>
          <w:rFonts w:ascii="Times New Roman" w:hAnsi="Times New Roman" w:cs="Times New Roman"/>
        </w:rPr>
      </w:pPr>
      <w:r w:rsidRPr="000F3A67">
        <w:rPr>
          <w:rFonts w:ascii="Times New Roman" w:hAnsi="Times New Roman" w:cs="Times New Roman"/>
        </w:rPr>
        <w:t>Bagi Perusahaan</w:t>
      </w:r>
    </w:p>
    <w:p w:rsidR="00B14838" w:rsidRPr="000F3A67" w:rsidRDefault="00B14838" w:rsidP="007F4291">
      <w:pPr>
        <w:pStyle w:val="ListParagraph"/>
        <w:spacing w:after="0" w:line="240" w:lineRule="auto"/>
        <w:ind w:left="426"/>
        <w:jc w:val="both"/>
        <w:rPr>
          <w:rFonts w:ascii="Times New Roman" w:hAnsi="Times New Roman" w:cs="Times New Roman"/>
        </w:rPr>
      </w:pPr>
      <w:r w:rsidRPr="000F3A67">
        <w:rPr>
          <w:rFonts w:ascii="Times New Roman" w:hAnsi="Times New Roman" w:cs="Times New Roman"/>
        </w:rPr>
        <w:t>Manajemen perbankan sebaiknya memperhatikan CAR dan LDR perbankan karena dapat mempengaruhi profitabilitas sehingga dapat menarik perhatian investor untuk menanamkan modalnya.</w:t>
      </w:r>
    </w:p>
    <w:p w:rsidR="007F4291" w:rsidRDefault="007F4291" w:rsidP="007F4291">
      <w:pPr>
        <w:spacing w:after="0" w:line="240" w:lineRule="auto"/>
        <w:jc w:val="both"/>
        <w:rPr>
          <w:rFonts w:ascii="Times New Roman" w:hAnsi="Times New Roman" w:cs="Times New Roman"/>
          <w:b/>
        </w:rPr>
      </w:pPr>
    </w:p>
    <w:p w:rsidR="00B14838" w:rsidRPr="007F4291" w:rsidRDefault="00B14838" w:rsidP="007F4291">
      <w:pPr>
        <w:spacing w:after="0" w:line="240" w:lineRule="auto"/>
        <w:jc w:val="both"/>
        <w:rPr>
          <w:rFonts w:ascii="Times New Roman" w:hAnsi="Times New Roman" w:cs="Times New Roman"/>
          <w:b/>
        </w:rPr>
      </w:pPr>
      <w:r w:rsidRPr="007F4291">
        <w:rPr>
          <w:rFonts w:ascii="Times New Roman" w:hAnsi="Times New Roman" w:cs="Times New Roman"/>
          <w:b/>
        </w:rPr>
        <w:t>Rekomendasi</w:t>
      </w:r>
    </w:p>
    <w:p w:rsidR="00B14838" w:rsidRPr="000F3A67" w:rsidRDefault="00B14838" w:rsidP="007F4291">
      <w:pPr>
        <w:spacing w:after="0" w:line="240" w:lineRule="auto"/>
        <w:ind w:firstLine="426"/>
        <w:jc w:val="both"/>
        <w:rPr>
          <w:rFonts w:ascii="Times New Roman" w:hAnsi="Times New Roman" w:cs="Times New Roman"/>
        </w:rPr>
      </w:pPr>
      <w:r w:rsidRPr="000F3A67">
        <w:rPr>
          <w:rFonts w:ascii="Times New Roman" w:hAnsi="Times New Roman" w:cs="Times New Roman"/>
        </w:rPr>
        <w:t>Berdasarkan hasil penelitian, maka rekomendasi yang diberikan untuk penelitian selanjutnya adalah sebagai berikut:</w:t>
      </w:r>
    </w:p>
    <w:p w:rsidR="00B14838" w:rsidRPr="000F3A67" w:rsidRDefault="00B14838" w:rsidP="007F4291">
      <w:pPr>
        <w:pStyle w:val="ListParagraph"/>
        <w:numPr>
          <w:ilvl w:val="3"/>
          <w:numId w:val="44"/>
        </w:numPr>
        <w:spacing w:after="0" w:line="240" w:lineRule="auto"/>
        <w:ind w:left="426" w:hanging="426"/>
        <w:jc w:val="both"/>
        <w:rPr>
          <w:rFonts w:ascii="Times New Roman" w:hAnsi="Times New Roman" w:cs="Times New Roman"/>
        </w:rPr>
      </w:pPr>
      <w:r w:rsidRPr="000F3A67">
        <w:rPr>
          <w:rFonts w:ascii="Times New Roman" w:hAnsi="Times New Roman" w:cs="Times New Roman"/>
        </w:rPr>
        <w:t>Berdasarkan hasil uji koefisien determinasi, nilai pengaruh variabel independen yang diteliti hanya sebesar 12,2% terhadap variabel dependen sehingga masih terdapat 87,8% pengaruh variabel lain yang tidak diteliti dalam penelitian ini. Bagi peneliti selanjutnya direkomendasikan untuk dapat menggunakan atau menambah variabel-variabel lainnya agar terdapat perbedaan hasil dengan penelitian ini.</w:t>
      </w:r>
    </w:p>
    <w:p w:rsidR="003C7422" w:rsidRDefault="00B14838" w:rsidP="003C7422">
      <w:pPr>
        <w:pStyle w:val="ListParagraph"/>
        <w:numPr>
          <w:ilvl w:val="3"/>
          <w:numId w:val="44"/>
        </w:numPr>
        <w:spacing w:after="120" w:line="240" w:lineRule="auto"/>
        <w:ind w:left="425" w:hanging="425"/>
        <w:contextualSpacing w:val="0"/>
        <w:jc w:val="both"/>
        <w:rPr>
          <w:rFonts w:ascii="Times New Roman" w:hAnsi="Times New Roman" w:cs="Times New Roman"/>
        </w:rPr>
      </w:pPr>
      <w:r w:rsidRPr="000F3A67">
        <w:rPr>
          <w:rFonts w:ascii="Times New Roman" w:hAnsi="Times New Roman" w:cs="Times New Roman"/>
        </w:rPr>
        <w:t>Penelitian ini hanya menggunakan perusahaan perbankan konvensional yang terdaftar di Bursa Efek Indonesia. Bagi penelitian selanjutnya di rekomendasikan untuk dapat menggunakan perbankan BUMN atau menggunakan perbankan syariah dengan menggunakan variabel-variabel yang mendukung.</w:t>
      </w:r>
    </w:p>
    <w:p w:rsidR="007F4291" w:rsidRPr="003C7422" w:rsidRDefault="007F4291" w:rsidP="003C7422">
      <w:pPr>
        <w:pStyle w:val="ListParagraph"/>
        <w:numPr>
          <w:ilvl w:val="0"/>
          <w:numId w:val="35"/>
        </w:numPr>
        <w:spacing w:after="120" w:line="240" w:lineRule="auto"/>
        <w:ind w:left="426" w:hanging="426"/>
        <w:jc w:val="both"/>
        <w:rPr>
          <w:rFonts w:ascii="Times New Roman" w:hAnsi="Times New Roman" w:cs="Times New Roman"/>
        </w:rPr>
      </w:pPr>
      <w:r w:rsidRPr="003C7422">
        <w:rPr>
          <w:rFonts w:ascii="Times New Roman" w:hAnsi="Times New Roman" w:cs="Times New Roman"/>
          <w:b/>
        </w:rPr>
        <w:t>REFERENSI</w:t>
      </w:r>
    </w:p>
    <w:p w:rsidR="00453EF7" w:rsidRDefault="00453EF7" w:rsidP="003C7422">
      <w:pPr>
        <w:spacing w:after="0" w:line="240" w:lineRule="auto"/>
        <w:jc w:val="both"/>
        <w:rPr>
          <w:rFonts w:ascii="Times New Roman" w:hAnsi="Times New Roman" w:cs="Times New Roman"/>
          <w:b/>
        </w:rPr>
      </w:pPr>
      <w:r>
        <w:rPr>
          <w:rFonts w:ascii="Times New Roman" w:hAnsi="Times New Roman" w:cs="Times New Roman"/>
          <w:b/>
        </w:rPr>
        <w:t>Artikel</w:t>
      </w:r>
    </w:p>
    <w:p w:rsidR="003C7422" w:rsidRDefault="006A26CB" w:rsidP="003C7422">
      <w:pPr>
        <w:spacing w:after="120" w:line="240" w:lineRule="auto"/>
        <w:ind w:left="567" w:hanging="567"/>
        <w:jc w:val="both"/>
        <w:rPr>
          <w:rFonts w:ascii="Times New Roman" w:hAnsi="Times New Roman" w:cs="Times New Roman"/>
          <w:sz w:val="24"/>
          <w:szCs w:val="24"/>
        </w:rPr>
      </w:pPr>
      <w:hyperlink r:id="rId15" w:history="1">
        <w:r w:rsidR="003C7422">
          <w:rPr>
            <w:rStyle w:val="Hyperlink"/>
            <w:rFonts w:ascii="Times New Roman" w:hAnsi="Times New Roman" w:cs="Times New Roman"/>
            <w:sz w:val="24"/>
            <w:szCs w:val="24"/>
          </w:rPr>
          <w:t>https://www.ojk.go.id/id/data-dan-statistik/laporan-tahunan/Pages/Laporan-Tahunan-OJK-2018.aspx</w:t>
        </w:r>
      </w:hyperlink>
    </w:p>
    <w:p w:rsidR="007F4291" w:rsidRDefault="00453EF7" w:rsidP="003C7422">
      <w:pPr>
        <w:spacing w:after="0" w:line="240" w:lineRule="auto"/>
        <w:jc w:val="both"/>
        <w:rPr>
          <w:rFonts w:ascii="Times New Roman" w:hAnsi="Times New Roman" w:cs="Times New Roman"/>
          <w:b/>
        </w:rPr>
      </w:pPr>
      <w:r w:rsidRPr="00453EF7">
        <w:rPr>
          <w:rFonts w:ascii="Times New Roman" w:hAnsi="Times New Roman" w:cs="Times New Roman"/>
          <w:b/>
        </w:rPr>
        <w:lastRenderedPageBreak/>
        <w:t>Buku</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Astika, Putra. I.B. </w:t>
      </w:r>
      <w:r>
        <w:rPr>
          <w:rFonts w:ascii="Times New Roman" w:hAnsi="Times New Roman" w:cs="Times New Roman"/>
          <w:sz w:val="24"/>
          <w:szCs w:val="24"/>
        </w:rPr>
        <w:t>(</w:t>
      </w:r>
      <w:r w:rsidRPr="006B284F">
        <w:rPr>
          <w:rFonts w:ascii="Times New Roman" w:hAnsi="Times New Roman" w:cs="Times New Roman"/>
          <w:sz w:val="24"/>
          <w:szCs w:val="24"/>
        </w:rPr>
        <w:t>2010</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33747">
        <w:rPr>
          <w:rFonts w:ascii="Times New Roman" w:hAnsi="Times New Roman" w:cs="Times New Roman"/>
          <w:i/>
          <w:sz w:val="24"/>
          <w:szCs w:val="24"/>
        </w:rPr>
        <w:t>Teori Akuntansi: Konsep-konsep Dasar Akuntansi Keuangan</w:t>
      </w:r>
      <w:r w:rsidRPr="006B284F">
        <w:rPr>
          <w:rFonts w:ascii="Times New Roman" w:hAnsi="Times New Roman" w:cs="Times New Roman"/>
          <w:sz w:val="24"/>
          <w:szCs w:val="24"/>
        </w:rPr>
        <w:t>. Buku Satu. Buku Ajar Pada Fakultas Ekonomi Universitas Udayana</w:t>
      </w:r>
      <w:r>
        <w:rPr>
          <w:rFonts w:ascii="Times New Roman" w:hAnsi="Times New Roman" w:cs="Times New Roman"/>
          <w:sz w:val="24"/>
          <w:szCs w:val="24"/>
        </w:rPr>
        <w:t>.</w:t>
      </w:r>
    </w:p>
    <w:p w:rsidR="003C7422" w:rsidRDefault="003C7422" w:rsidP="003C742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Darmawi, Herman. (2014). (Manajemen Perbankan). Jakarta: PT. Bumi Aksara.</w:t>
      </w:r>
    </w:p>
    <w:p w:rsidR="003C7422" w:rsidRDefault="003C7422" w:rsidP="003C7422">
      <w:pPr>
        <w:spacing w:after="0" w:line="240" w:lineRule="auto"/>
        <w:ind w:left="567" w:hanging="567"/>
        <w:jc w:val="both"/>
      </w:pPr>
      <w:r w:rsidRPr="006B284F">
        <w:rPr>
          <w:rFonts w:ascii="Times New Roman" w:hAnsi="Times New Roman" w:cs="Times New Roman"/>
          <w:sz w:val="24"/>
          <w:szCs w:val="24"/>
        </w:rPr>
        <w:t xml:space="preserve">Ghozali, Imam. </w:t>
      </w:r>
      <w:r>
        <w:rPr>
          <w:rFonts w:ascii="Times New Roman" w:hAnsi="Times New Roman" w:cs="Times New Roman"/>
          <w:sz w:val="24"/>
          <w:szCs w:val="24"/>
        </w:rPr>
        <w:t>(</w:t>
      </w:r>
      <w:r w:rsidRPr="006B284F">
        <w:rPr>
          <w:rFonts w:ascii="Times New Roman" w:hAnsi="Times New Roman" w:cs="Times New Roman"/>
          <w:sz w:val="24"/>
          <w:szCs w:val="24"/>
        </w:rPr>
        <w:t>2013</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50FBD">
        <w:rPr>
          <w:rFonts w:ascii="Times New Roman" w:hAnsi="Times New Roman" w:cs="Times New Roman"/>
          <w:i/>
          <w:sz w:val="24"/>
          <w:szCs w:val="24"/>
        </w:rPr>
        <w:t>Aplikasi Analisis Multivariat dengan Program IBM SPSS</w:t>
      </w:r>
      <w:r w:rsidRPr="006B284F">
        <w:rPr>
          <w:rFonts w:ascii="Times New Roman" w:hAnsi="Times New Roman" w:cs="Times New Roman"/>
          <w:sz w:val="24"/>
          <w:szCs w:val="24"/>
        </w:rPr>
        <w:t>. Edisi 7. Semarang: Penerbit Universitas Diponegoro.</w:t>
      </w:r>
    </w:p>
    <w:p w:rsidR="003C7422" w:rsidRDefault="003C7422" w:rsidP="003C742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Kasmir, (2014). </w:t>
      </w:r>
      <w:r w:rsidRPr="00060877">
        <w:rPr>
          <w:rFonts w:ascii="Times New Roman" w:hAnsi="Times New Roman" w:cs="Times New Roman"/>
          <w:i/>
          <w:sz w:val="24"/>
          <w:szCs w:val="24"/>
        </w:rPr>
        <w:t>Bank dan Lembaga Keuangan Lainnya</w:t>
      </w:r>
      <w:r>
        <w:rPr>
          <w:rFonts w:ascii="Times New Roman" w:hAnsi="Times New Roman" w:cs="Times New Roman"/>
          <w:sz w:val="24"/>
          <w:szCs w:val="24"/>
        </w:rPr>
        <w:t>. Jakarta: Raja Grafindo Persada.</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Kuncoro, Mudrajad dan Suhardjono. </w:t>
      </w:r>
      <w:r>
        <w:rPr>
          <w:rFonts w:ascii="Times New Roman" w:hAnsi="Times New Roman" w:cs="Times New Roman"/>
          <w:sz w:val="24"/>
          <w:szCs w:val="24"/>
        </w:rPr>
        <w:t>(</w:t>
      </w:r>
      <w:r w:rsidRPr="006B284F">
        <w:rPr>
          <w:rFonts w:ascii="Times New Roman" w:hAnsi="Times New Roman" w:cs="Times New Roman"/>
          <w:sz w:val="24"/>
          <w:szCs w:val="24"/>
        </w:rPr>
        <w:t>2012</w:t>
      </w:r>
      <w:r>
        <w:rPr>
          <w:rFonts w:ascii="Times New Roman" w:hAnsi="Times New Roman" w:cs="Times New Roman"/>
          <w:sz w:val="24"/>
          <w:szCs w:val="24"/>
        </w:rPr>
        <w:t>)</w:t>
      </w:r>
      <w:r w:rsidRPr="006B284F">
        <w:rPr>
          <w:rFonts w:ascii="Times New Roman" w:hAnsi="Times New Roman" w:cs="Times New Roman"/>
          <w:sz w:val="24"/>
          <w:szCs w:val="24"/>
        </w:rPr>
        <w:t>. Manajemen Perbankan. Yogyakarta: BPFE.</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Latumaerissa, Julius R. </w:t>
      </w:r>
      <w:r>
        <w:rPr>
          <w:rFonts w:ascii="Times New Roman" w:hAnsi="Times New Roman" w:cs="Times New Roman"/>
          <w:sz w:val="24"/>
          <w:szCs w:val="24"/>
        </w:rPr>
        <w:t>(</w:t>
      </w:r>
      <w:r w:rsidRPr="006B284F">
        <w:rPr>
          <w:rFonts w:ascii="Times New Roman" w:hAnsi="Times New Roman" w:cs="Times New Roman"/>
          <w:sz w:val="24"/>
          <w:szCs w:val="24"/>
        </w:rPr>
        <w:t>2015</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33747">
        <w:rPr>
          <w:rFonts w:ascii="Times New Roman" w:hAnsi="Times New Roman" w:cs="Times New Roman"/>
          <w:i/>
          <w:sz w:val="24"/>
          <w:szCs w:val="24"/>
        </w:rPr>
        <w:t>Perekonomian Indonesia dan Dinamika Ekonomi Global</w:t>
      </w:r>
      <w:r w:rsidRPr="006B284F">
        <w:rPr>
          <w:rFonts w:ascii="Times New Roman" w:hAnsi="Times New Roman" w:cs="Times New Roman"/>
          <w:sz w:val="24"/>
          <w:szCs w:val="24"/>
        </w:rPr>
        <w:t>. Jakarta: Mitra Wacana Media.</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Sartono Agus. </w:t>
      </w:r>
      <w:r>
        <w:rPr>
          <w:rFonts w:ascii="Times New Roman" w:hAnsi="Times New Roman" w:cs="Times New Roman"/>
          <w:sz w:val="24"/>
          <w:szCs w:val="24"/>
        </w:rPr>
        <w:t>(</w:t>
      </w:r>
      <w:r w:rsidRPr="006B284F">
        <w:rPr>
          <w:rFonts w:ascii="Times New Roman" w:hAnsi="Times New Roman" w:cs="Times New Roman"/>
          <w:sz w:val="24"/>
          <w:szCs w:val="24"/>
        </w:rPr>
        <w:t>2008</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50FBD">
        <w:rPr>
          <w:rFonts w:ascii="Times New Roman" w:hAnsi="Times New Roman" w:cs="Times New Roman"/>
          <w:i/>
          <w:sz w:val="24"/>
          <w:szCs w:val="24"/>
        </w:rPr>
        <w:t>Manajemen Keuangan Teori dan Aplikasi</w:t>
      </w:r>
      <w:r w:rsidRPr="006B284F">
        <w:rPr>
          <w:rFonts w:ascii="Times New Roman" w:hAnsi="Times New Roman" w:cs="Times New Roman"/>
          <w:sz w:val="24"/>
          <w:szCs w:val="24"/>
        </w:rPr>
        <w:t>, Edisi Empat. BPFE: Yogyakarta.</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Simorangkir. </w:t>
      </w:r>
      <w:r>
        <w:rPr>
          <w:rFonts w:ascii="Times New Roman" w:hAnsi="Times New Roman" w:cs="Times New Roman"/>
          <w:sz w:val="24"/>
          <w:szCs w:val="24"/>
        </w:rPr>
        <w:t>(</w:t>
      </w:r>
      <w:r w:rsidRPr="006B284F">
        <w:rPr>
          <w:rFonts w:ascii="Times New Roman" w:hAnsi="Times New Roman" w:cs="Times New Roman"/>
          <w:sz w:val="24"/>
          <w:szCs w:val="24"/>
        </w:rPr>
        <w:t>2004</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33747">
        <w:rPr>
          <w:rFonts w:ascii="Times New Roman" w:hAnsi="Times New Roman" w:cs="Times New Roman"/>
          <w:i/>
          <w:sz w:val="24"/>
          <w:szCs w:val="24"/>
        </w:rPr>
        <w:t>Pengantar Lembaga Keuangan Bank dan NonBank</w:t>
      </w:r>
      <w:r w:rsidRPr="006B284F">
        <w:rPr>
          <w:rFonts w:ascii="Times New Roman" w:hAnsi="Times New Roman" w:cs="Times New Roman"/>
          <w:sz w:val="24"/>
          <w:szCs w:val="24"/>
        </w:rPr>
        <w:t>, cetakan kedua. Jakarta: Ghalia Indonesia.</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Sukirno, Sadono. </w:t>
      </w:r>
      <w:r>
        <w:rPr>
          <w:rFonts w:ascii="Times New Roman" w:hAnsi="Times New Roman" w:cs="Times New Roman"/>
          <w:sz w:val="24"/>
          <w:szCs w:val="24"/>
        </w:rPr>
        <w:t>(</w:t>
      </w:r>
      <w:r w:rsidRPr="006B284F">
        <w:rPr>
          <w:rFonts w:ascii="Times New Roman" w:hAnsi="Times New Roman" w:cs="Times New Roman"/>
          <w:sz w:val="24"/>
          <w:szCs w:val="24"/>
        </w:rPr>
        <w:t>2015</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33747">
        <w:rPr>
          <w:rFonts w:ascii="Times New Roman" w:hAnsi="Times New Roman" w:cs="Times New Roman"/>
          <w:i/>
          <w:sz w:val="24"/>
          <w:szCs w:val="24"/>
        </w:rPr>
        <w:t>Makroekonomi Teori Pengantar</w:t>
      </w:r>
      <w:r w:rsidRPr="006B284F">
        <w:rPr>
          <w:rFonts w:ascii="Times New Roman" w:hAnsi="Times New Roman" w:cs="Times New Roman"/>
          <w:sz w:val="24"/>
          <w:szCs w:val="24"/>
        </w:rPr>
        <w:t>. Jakarta: PT RajaGrafindo Persada.</w:t>
      </w:r>
    </w:p>
    <w:p w:rsidR="003C7422" w:rsidRPr="003C7422" w:rsidRDefault="003C7422" w:rsidP="003C7422">
      <w:pPr>
        <w:spacing w:after="12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Sutrisno. </w:t>
      </w:r>
      <w:r>
        <w:rPr>
          <w:rFonts w:ascii="Times New Roman" w:hAnsi="Times New Roman" w:cs="Times New Roman"/>
          <w:sz w:val="24"/>
          <w:szCs w:val="24"/>
        </w:rPr>
        <w:t>(</w:t>
      </w:r>
      <w:r w:rsidRPr="006B284F">
        <w:rPr>
          <w:rFonts w:ascii="Times New Roman" w:hAnsi="Times New Roman" w:cs="Times New Roman"/>
          <w:sz w:val="24"/>
          <w:szCs w:val="24"/>
        </w:rPr>
        <w:t>2008</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060877">
        <w:rPr>
          <w:rFonts w:ascii="Times New Roman" w:hAnsi="Times New Roman" w:cs="Times New Roman"/>
          <w:i/>
          <w:sz w:val="24"/>
          <w:szCs w:val="24"/>
        </w:rPr>
        <w:t>Manajemen Keuangan Teori, Konsep dan Aplikasi</w:t>
      </w:r>
      <w:r>
        <w:rPr>
          <w:rFonts w:ascii="Times New Roman" w:hAnsi="Times New Roman" w:cs="Times New Roman"/>
          <w:sz w:val="24"/>
          <w:szCs w:val="24"/>
        </w:rPr>
        <w:t>. Yogyakarta</w:t>
      </w:r>
      <w:r w:rsidRPr="006B284F">
        <w:rPr>
          <w:rFonts w:ascii="Times New Roman" w:hAnsi="Times New Roman" w:cs="Times New Roman"/>
          <w:sz w:val="24"/>
          <w:szCs w:val="24"/>
        </w:rPr>
        <w:t>: EKONISIA.</w:t>
      </w:r>
    </w:p>
    <w:p w:rsidR="00453EF7" w:rsidRDefault="00453EF7" w:rsidP="003C7422">
      <w:pPr>
        <w:spacing w:after="0" w:line="240" w:lineRule="auto"/>
        <w:jc w:val="both"/>
        <w:rPr>
          <w:rFonts w:ascii="Times New Roman" w:hAnsi="Times New Roman" w:cs="Times New Roman"/>
          <w:b/>
        </w:rPr>
      </w:pPr>
      <w:r>
        <w:rPr>
          <w:rFonts w:ascii="Times New Roman" w:hAnsi="Times New Roman" w:cs="Times New Roman"/>
          <w:b/>
        </w:rPr>
        <w:t>Jurnal</w:t>
      </w:r>
    </w:p>
    <w:p w:rsidR="003C7422" w:rsidRDefault="003C7422" w:rsidP="003C742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Dewi, Pramita Kusuma, Mulyadi dan Abdurrakhman. (2015). Analisis Pengaruh CAR, NPL, </w:t>
      </w:r>
      <w:r>
        <w:rPr>
          <w:rFonts w:ascii="Times New Roman" w:hAnsi="Times New Roman" w:cs="Times New Roman"/>
          <w:sz w:val="24"/>
          <w:szCs w:val="24"/>
        </w:rPr>
        <w:lastRenderedPageBreak/>
        <w:t xml:space="preserve">LDR dan NIM Terhadap Profitabilitas Perbankan (Studi Kasus Pada Bank Umum Yang Tercatat Pada BEI Tahun 2008-2012). </w:t>
      </w:r>
      <w:r w:rsidRPr="00060877">
        <w:rPr>
          <w:rFonts w:ascii="Times New Roman" w:hAnsi="Times New Roman" w:cs="Times New Roman"/>
          <w:i/>
          <w:sz w:val="24"/>
          <w:szCs w:val="24"/>
        </w:rPr>
        <w:t>JAFFA Vol. 03 No. 1 April 2015 Hal. 17-30</w:t>
      </w:r>
      <w:r>
        <w:rPr>
          <w:rFonts w:ascii="Times New Roman" w:hAnsi="Times New Roman" w:cs="Times New Roman"/>
          <w:sz w:val="24"/>
          <w:szCs w:val="24"/>
        </w:rPr>
        <w:t>.</w:t>
      </w:r>
    </w:p>
    <w:p w:rsidR="003C7422" w:rsidRDefault="003C7422" w:rsidP="003C7422">
      <w:pPr>
        <w:spacing w:after="0" w:line="240" w:lineRule="auto"/>
        <w:ind w:left="567" w:hanging="567"/>
        <w:jc w:val="both"/>
        <w:rPr>
          <w:rFonts w:ascii="Times New Roman" w:hAnsi="Times New Roman" w:cs="Times New Roman"/>
          <w:sz w:val="24"/>
          <w:szCs w:val="24"/>
        </w:rPr>
      </w:pPr>
      <w:r w:rsidRPr="001A032B">
        <w:rPr>
          <w:rFonts w:ascii="Times New Roman" w:hAnsi="Times New Roman" w:cs="Times New Roman"/>
          <w:sz w:val="24"/>
          <w:szCs w:val="24"/>
        </w:rPr>
        <w:t xml:space="preserve">Gursida, Hari. </w:t>
      </w:r>
      <w:r>
        <w:rPr>
          <w:rFonts w:ascii="Times New Roman" w:hAnsi="Times New Roman" w:cs="Times New Roman"/>
          <w:sz w:val="24"/>
          <w:szCs w:val="24"/>
        </w:rPr>
        <w:t>(</w:t>
      </w:r>
      <w:r w:rsidRPr="001A032B">
        <w:rPr>
          <w:rFonts w:ascii="Times New Roman" w:hAnsi="Times New Roman" w:cs="Times New Roman"/>
          <w:sz w:val="24"/>
          <w:szCs w:val="24"/>
        </w:rPr>
        <w:t>2015</w:t>
      </w:r>
      <w:r>
        <w:rPr>
          <w:rFonts w:ascii="Times New Roman" w:hAnsi="Times New Roman" w:cs="Times New Roman"/>
          <w:sz w:val="24"/>
          <w:szCs w:val="24"/>
        </w:rPr>
        <w:t>)</w:t>
      </w:r>
      <w:r w:rsidRPr="001A032B">
        <w:rPr>
          <w:rFonts w:ascii="Times New Roman" w:hAnsi="Times New Roman" w:cs="Times New Roman"/>
          <w:sz w:val="24"/>
          <w:szCs w:val="24"/>
        </w:rPr>
        <w:t xml:space="preserve">. Pengaruh Profitabilitas dan </w:t>
      </w:r>
      <w:r w:rsidRPr="001A032B">
        <w:rPr>
          <w:rFonts w:ascii="Times New Roman" w:hAnsi="Times New Roman" w:cs="Times New Roman"/>
          <w:i/>
          <w:sz w:val="24"/>
          <w:szCs w:val="24"/>
        </w:rPr>
        <w:t xml:space="preserve">Leverage </w:t>
      </w:r>
      <w:r w:rsidRPr="001A032B">
        <w:rPr>
          <w:rFonts w:ascii="Times New Roman" w:hAnsi="Times New Roman" w:cs="Times New Roman"/>
          <w:sz w:val="24"/>
          <w:szCs w:val="24"/>
        </w:rPr>
        <w:t xml:space="preserve">Terhadap Harga Saham Perusahaan Yang Terdaftar di Bursa Efek Indonesia. </w:t>
      </w:r>
      <w:r w:rsidRPr="00433747">
        <w:rPr>
          <w:rFonts w:ascii="Times New Roman" w:hAnsi="Times New Roman" w:cs="Times New Roman"/>
          <w:i/>
          <w:sz w:val="24"/>
          <w:szCs w:val="24"/>
        </w:rPr>
        <w:t>Magma: Jurnal Magister Manajemen</w:t>
      </w:r>
      <w:r w:rsidRPr="001A032B">
        <w:rPr>
          <w:rFonts w:ascii="Times New Roman" w:hAnsi="Times New Roman" w:cs="Times New Roman"/>
          <w:sz w:val="24"/>
          <w:szCs w:val="24"/>
        </w:rPr>
        <w:t xml:space="preserve"> (1) 2015.</w:t>
      </w:r>
    </w:p>
    <w:p w:rsidR="003C7422" w:rsidRDefault="003C7422" w:rsidP="003C7422">
      <w:pPr>
        <w:spacing w:after="0" w:line="240" w:lineRule="auto"/>
        <w:ind w:left="567" w:hanging="567"/>
        <w:jc w:val="both"/>
        <w:rPr>
          <w:rFonts w:ascii="Times New Roman" w:hAnsi="Times New Roman" w:cs="Times New Roman"/>
          <w:sz w:val="24"/>
          <w:szCs w:val="24"/>
        </w:rPr>
      </w:pPr>
      <w:r w:rsidRPr="001A032B">
        <w:rPr>
          <w:rFonts w:ascii="Times New Roman" w:hAnsi="Times New Roman" w:cs="Times New Roman"/>
          <w:sz w:val="24"/>
          <w:szCs w:val="24"/>
        </w:rPr>
        <w:t xml:space="preserve">Gursida, Hari. </w:t>
      </w:r>
      <w:r>
        <w:rPr>
          <w:rFonts w:ascii="Times New Roman" w:hAnsi="Times New Roman" w:cs="Times New Roman"/>
          <w:sz w:val="24"/>
          <w:szCs w:val="24"/>
        </w:rPr>
        <w:t>(</w:t>
      </w:r>
      <w:r w:rsidRPr="001A032B">
        <w:rPr>
          <w:rFonts w:ascii="Times New Roman" w:hAnsi="Times New Roman" w:cs="Times New Roman"/>
          <w:sz w:val="24"/>
          <w:szCs w:val="24"/>
        </w:rPr>
        <w:t>2017</w:t>
      </w:r>
      <w:r>
        <w:rPr>
          <w:rFonts w:ascii="Times New Roman" w:hAnsi="Times New Roman" w:cs="Times New Roman"/>
          <w:sz w:val="24"/>
          <w:szCs w:val="24"/>
        </w:rPr>
        <w:t>)</w:t>
      </w:r>
      <w:r w:rsidRPr="001A032B">
        <w:rPr>
          <w:rFonts w:ascii="Times New Roman" w:hAnsi="Times New Roman" w:cs="Times New Roman"/>
          <w:sz w:val="24"/>
          <w:szCs w:val="24"/>
        </w:rPr>
        <w:t xml:space="preserve">. The Influence of Liquidity, Solvency and Exchange Rate To Company Profitability and It’s Implication To Stock Price At Mining Sector Company. </w:t>
      </w:r>
      <w:r w:rsidRPr="00433747">
        <w:rPr>
          <w:rFonts w:ascii="Times New Roman" w:hAnsi="Times New Roman" w:cs="Times New Roman"/>
          <w:i/>
          <w:sz w:val="24"/>
          <w:szCs w:val="24"/>
        </w:rPr>
        <w:t>Jurnal Terapan Manajemen dan Bisnis</w:t>
      </w:r>
      <w:r w:rsidRPr="001A032B">
        <w:rPr>
          <w:rFonts w:ascii="Times New Roman" w:hAnsi="Times New Roman" w:cs="Times New Roman"/>
          <w:sz w:val="24"/>
          <w:szCs w:val="24"/>
        </w:rPr>
        <w:t xml:space="preserve"> Volume 3 Number 2 October 2017, Page 205-221.</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Hajunata, Y.T.Kalalo, Tri Oldy Rotunsulu, Mauna Th. B. Maramis. 2016. Analisis faktor-faktor yang mempengaruhi Inflasi di Indonesia periode 2000-2014. </w:t>
      </w:r>
      <w:r w:rsidRPr="00433747">
        <w:rPr>
          <w:rFonts w:ascii="Times New Roman" w:hAnsi="Times New Roman" w:cs="Times New Roman"/>
          <w:i/>
          <w:sz w:val="24"/>
          <w:szCs w:val="24"/>
        </w:rPr>
        <w:t>Jurnal Berkala Ilmiah Efisiensi</w:t>
      </w:r>
      <w:r w:rsidRPr="006B284F">
        <w:rPr>
          <w:rFonts w:ascii="Times New Roman" w:hAnsi="Times New Roman" w:cs="Times New Roman"/>
          <w:sz w:val="24"/>
          <w:szCs w:val="24"/>
        </w:rPr>
        <w:t>. Vol.16. No.1.</w:t>
      </w:r>
    </w:p>
    <w:p w:rsidR="003C7422" w:rsidRDefault="003C7422" w:rsidP="003C7422">
      <w:pPr>
        <w:spacing w:after="0"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Jensen, M., C. dan W. Meckling. 1976. Theory of The Firm: Managerial Behavior, Agency Cost and Ownership Structure. </w:t>
      </w:r>
      <w:r w:rsidRPr="00433747">
        <w:rPr>
          <w:rFonts w:ascii="Times New Roman" w:hAnsi="Times New Roman" w:cs="Times New Roman"/>
          <w:i/>
          <w:sz w:val="24"/>
          <w:szCs w:val="24"/>
        </w:rPr>
        <w:t>Journal of Finance Economic</w:t>
      </w:r>
      <w:r w:rsidRPr="006B284F">
        <w:rPr>
          <w:rFonts w:ascii="Times New Roman" w:hAnsi="Times New Roman" w:cs="Times New Roman"/>
          <w:sz w:val="24"/>
          <w:szCs w:val="24"/>
        </w:rPr>
        <w:t xml:space="preserve"> 3:305- 360, </w:t>
      </w:r>
      <w:hyperlink r:id="rId16" w:history="1">
        <w:r w:rsidRPr="006B284F">
          <w:rPr>
            <w:rStyle w:val="Hyperlink"/>
            <w:rFonts w:ascii="Times New Roman" w:hAnsi="Times New Roman" w:cs="Times New Roman"/>
            <w:sz w:val="24"/>
            <w:szCs w:val="24"/>
          </w:rPr>
          <w:t>http://www.nhh.no/for/courses/spring/eco420/jensenmeckling-76.pdf</w:t>
        </w:r>
      </w:hyperlink>
      <w:r w:rsidRPr="006B284F">
        <w:rPr>
          <w:rFonts w:ascii="Times New Roman" w:hAnsi="Times New Roman" w:cs="Times New Roman"/>
          <w:sz w:val="24"/>
          <w:szCs w:val="24"/>
        </w:rPr>
        <w:t>.</w:t>
      </w:r>
    </w:p>
    <w:p w:rsidR="003C7422" w:rsidRDefault="003C7422" w:rsidP="003C742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Menicucci, Elisa dan Guido Paolucci. (2016). The Determinants of Bank Profitability: Empirical Evidence From European Banking Sector. </w:t>
      </w:r>
      <w:r w:rsidRPr="00060877">
        <w:rPr>
          <w:rFonts w:ascii="Times New Roman" w:hAnsi="Times New Roman" w:cs="Times New Roman"/>
          <w:i/>
          <w:sz w:val="24"/>
          <w:szCs w:val="24"/>
        </w:rPr>
        <w:t>Journal of Financial Reporting and Accounting Vol. 14 No. 1, 2016 pp. 86-115</w:t>
      </w:r>
      <w:r>
        <w:rPr>
          <w:rFonts w:ascii="Times New Roman" w:hAnsi="Times New Roman" w:cs="Times New Roman"/>
          <w:sz w:val="24"/>
          <w:szCs w:val="24"/>
        </w:rPr>
        <w:t>.</w:t>
      </w:r>
      <w:r w:rsidRPr="00941F67">
        <w:rPr>
          <w:rFonts w:ascii="Times New Roman" w:hAnsi="Times New Roman" w:cs="Times New Roman"/>
          <w:sz w:val="24"/>
          <w:szCs w:val="24"/>
        </w:rPr>
        <w:t xml:space="preserve"> Emerald Group </w:t>
      </w:r>
      <w:r w:rsidRPr="00941F67">
        <w:rPr>
          <w:rFonts w:ascii="Times New Roman" w:hAnsi="Times New Roman" w:cs="Times New Roman"/>
          <w:sz w:val="24"/>
          <w:szCs w:val="24"/>
        </w:rPr>
        <w:lastRenderedPageBreak/>
        <w:t>Publishing Limited 1985-2517 DOI 10.1108/JFRA-05-2015-0060</w:t>
      </w:r>
    </w:p>
    <w:p w:rsidR="003C7422" w:rsidRDefault="003C7422" w:rsidP="003C7422">
      <w:pPr>
        <w:spacing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Ongore, Vincent Okoth dan Gemechu Berhanu Kusa. 2013. Determinants of Financial Performance of Commercial Banks in Kenya. </w:t>
      </w:r>
      <w:r w:rsidRPr="00060877">
        <w:rPr>
          <w:rFonts w:ascii="Times New Roman" w:hAnsi="Times New Roman" w:cs="Times New Roman"/>
          <w:i/>
          <w:sz w:val="24"/>
          <w:szCs w:val="24"/>
        </w:rPr>
        <w:t>International Journal of Economics and Financial</w:t>
      </w:r>
      <w:r w:rsidRPr="006B284F">
        <w:rPr>
          <w:rFonts w:ascii="Times New Roman" w:hAnsi="Times New Roman" w:cs="Times New Roman"/>
          <w:sz w:val="24"/>
          <w:szCs w:val="24"/>
        </w:rPr>
        <w:t xml:space="preserve"> </w:t>
      </w:r>
      <w:r w:rsidRPr="00060877">
        <w:rPr>
          <w:rFonts w:ascii="Times New Roman" w:hAnsi="Times New Roman" w:cs="Times New Roman"/>
          <w:i/>
          <w:sz w:val="24"/>
          <w:szCs w:val="24"/>
        </w:rPr>
        <w:t>Issues</w:t>
      </w:r>
      <w:r w:rsidRPr="006B284F">
        <w:rPr>
          <w:rFonts w:ascii="Times New Roman" w:hAnsi="Times New Roman" w:cs="Times New Roman"/>
          <w:sz w:val="24"/>
          <w:szCs w:val="24"/>
        </w:rPr>
        <w:t xml:space="preserve"> Vol. 3, No. 1, 2013, pp. 237-252.</w:t>
      </w:r>
    </w:p>
    <w:p w:rsidR="003C7422" w:rsidRDefault="003C7422" w:rsidP="003C7422">
      <w:pPr>
        <w:spacing w:line="240" w:lineRule="auto"/>
        <w:ind w:left="567" w:hanging="567"/>
        <w:jc w:val="both"/>
        <w:rPr>
          <w:rFonts w:ascii="Times New Roman" w:hAnsi="Times New Roman" w:cs="Times New Roman"/>
          <w:sz w:val="24"/>
          <w:szCs w:val="24"/>
        </w:rPr>
      </w:pPr>
      <w:r w:rsidRPr="001A032B">
        <w:rPr>
          <w:rFonts w:ascii="Times New Roman" w:hAnsi="Times New Roman" w:cs="Times New Roman"/>
          <w:sz w:val="24"/>
          <w:szCs w:val="24"/>
        </w:rPr>
        <w:t xml:space="preserve">Rusdiyanto, Soegeng Soetedjo, Susetyorini dan Umi Elan. </w:t>
      </w:r>
      <w:r>
        <w:rPr>
          <w:rFonts w:ascii="Times New Roman" w:hAnsi="Times New Roman" w:cs="Times New Roman"/>
          <w:sz w:val="24"/>
          <w:szCs w:val="24"/>
        </w:rPr>
        <w:t>(</w:t>
      </w:r>
      <w:r w:rsidRPr="001A032B">
        <w:rPr>
          <w:rFonts w:ascii="Times New Roman" w:hAnsi="Times New Roman" w:cs="Times New Roman"/>
          <w:sz w:val="24"/>
          <w:szCs w:val="24"/>
        </w:rPr>
        <w:t>2018</w:t>
      </w:r>
      <w:r>
        <w:rPr>
          <w:rFonts w:ascii="Times New Roman" w:hAnsi="Times New Roman" w:cs="Times New Roman"/>
          <w:sz w:val="24"/>
          <w:szCs w:val="24"/>
        </w:rPr>
        <w:t>)</w:t>
      </w:r>
      <w:r w:rsidRPr="001A032B">
        <w:rPr>
          <w:rFonts w:ascii="Times New Roman" w:hAnsi="Times New Roman" w:cs="Times New Roman"/>
          <w:sz w:val="24"/>
          <w:szCs w:val="24"/>
        </w:rPr>
        <w:t xml:space="preserve">. The Effect of Capital Adequacy Ratio (CAR), Net Profit Margin (NPM), Return on Assets (ROA), Non-Performing Loans (NPL) and Loan to Deposit Ratio (LDR) to Stock Prices in Banking Companies on The Indonesia Stock Exchange. </w:t>
      </w:r>
      <w:r w:rsidRPr="00433747">
        <w:rPr>
          <w:rFonts w:ascii="Times New Roman" w:hAnsi="Times New Roman" w:cs="Times New Roman"/>
          <w:i/>
          <w:sz w:val="24"/>
          <w:szCs w:val="24"/>
        </w:rPr>
        <w:t>International Journal of Science and Research (IJSR)</w:t>
      </w:r>
      <w:r w:rsidRPr="001A032B">
        <w:rPr>
          <w:rFonts w:ascii="Times New Roman" w:hAnsi="Times New Roman" w:cs="Times New Roman"/>
          <w:sz w:val="24"/>
          <w:szCs w:val="24"/>
        </w:rPr>
        <w:t xml:space="preserve"> Volume 8 Issue 7, July 2019.</w:t>
      </w:r>
    </w:p>
    <w:p w:rsidR="003C7422" w:rsidRDefault="003C7422" w:rsidP="003C7422">
      <w:pPr>
        <w:spacing w:line="240" w:lineRule="auto"/>
        <w:ind w:left="567" w:hanging="567"/>
        <w:jc w:val="both"/>
        <w:rPr>
          <w:rFonts w:ascii="Times New Roman" w:hAnsi="Times New Roman" w:cs="Times New Roman"/>
          <w:sz w:val="24"/>
          <w:szCs w:val="24"/>
        </w:rPr>
      </w:pPr>
      <w:r w:rsidRPr="00022232">
        <w:rPr>
          <w:rFonts w:ascii="Times New Roman" w:hAnsi="Times New Roman" w:cs="Times New Roman"/>
          <w:sz w:val="24"/>
          <w:szCs w:val="24"/>
        </w:rPr>
        <w:t xml:space="preserve">Septiani, Rita dan Putu Vivi Lestari. </w:t>
      </w:r>
      <w:r>
        <w:rPr>
          <w:rFonts w:ascii="Times New Roman" w:hAnsi="Times New Roman" w:cs="Times New Roman"/>
          <w:sz w:val="24"/>
          <w:szCs w:val="24"/>
        </w:rPr>
        <w:t>(</w:t>
      </w:r>
      <w:r w:rsidRPr="00022232">
        <w:rPr>
          <w:rFonts w:ascii="Times New Roman" w:hAnsi="Times New Roman" w:cs="Times New Roman"/>
          <w:sz w:val="24"/>
          <w:szCs w:val="24"/>
        </w:rPr>
        <w:t>2016</w:t>
      </w:r>
      <w:r>
        <w:rPr>
          <w:rFonts w:ascii="Times New Roman" w:hAnsi="Times New Roman" w:cs="Times New Roman"/>
          <w:sz w:val="24"/>
          <w:szCs w:val="24"/>
        </w:rPr>
        <w:t>)</w:t>
      </w:r>
      <w:r w:rsidRPr="00022232">
        <w:rPr>
          <w:rFonts w:ascii="Times New Roman" w:hAnsi="Times New Roman" w:cs="Times New Roman"/>
          <w:sz w:val="24"/>
          <w:szCs w:val="24"/>
        </w:rPr>
        <w:t xml:space="preserve">. Pengaruh NPL dan LDR Terhadap Profitabilitas Dengan CAR Sebagai Variabel Mediasi Pada PT BPR Pasarraya Kuta. </w:t>
      </w:r>
      <w:r w:rsidRPr="00060877">
        <w:rPr>
          <w:rFonts w:ascii="Times New Roman" w:hAnsi="Times New Roman" w:cs="Times New Roman"/>
          <w:i/>
          <w:sz w:val="24"/>
          <w:szCs w:val="24"/>
        </w:rPr>
        <w:t>E-Jurnal Manajemen Unud</w:t>
      </w:r>
      <w:r w:rsidRPr="00022232">
        <w:rPr>
          <w:rFonts w:ascii="Times New Roman" w:hAnsi="Times New Roman" w:cs="Times New Roman"/>
          <w:sz w:val="24"/>
          <w:szCs w:val="24"/>
        </w:rPr>
        <w:t>, 5(1):293 – 324</w:t>
      </w:r>
    </w:p>
    <w:p w:rsidR="003C7422" w:rsidRDefault="003C7422" w:rsidP="003C742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Setiawan, Andy. (2017). Analisis Pengaruh Tingkat Kesehatan Bank Terhadap </w:t>
      </w:r>
      <w:r>
        <w:rPr>
          <w:rFonts w:ascii="Times New Roman" w:hAnsi="Times New Roman" w:cs="Times New Roman"/>
          <w:i/>
          <w:sz w:val="24"/>
          <w:szCs w:val="24"/>
        </w:rPr>
        <w:t>Return on Asset</w:t>
      </w:r>
      <w:r>
        <w:rPr>
          <w:rFonts w:ascii="Times New Roman" w:hAnsi="Times New Roman" w:cs="Times New Roman"/>
          <w:sz w:val="24"/>
          <w:szCs w:val="24"/>
        </w:rPr>
        <w:t xml:space="preserve">. </w:t>
      </w:r>
      <w:r w:rsidRPr="00450FBD">
        <w:rPr>
          <w:rFonts w:ascii="Times New Roman" w:hAnsi="Times New Roman" w:cs="Times New Roman"/>
          <w:i/>
          <w:sz w:val="24"/>
          <w:szCs w:val="24"/>
        </w:rPr>
        <w:t>Jurnal Analisa Akuntansi dan Perpajakan</w:t>
      </w:r>
      <w:r>
        <w:rPr>
          <w:rFonts w:ascii="Times New Roman" w:hAnsi="Times New Roman" w:cs="Times New Roman"/>
          <w:sz w:val="24"/>
          <w:szCs w:val="24"/>
        </w:rPr>
        <w:t>, Volume 1, Nomer 2, September 2017, hlm 130-152.</w:t>
      </w:r>
    </w:p>
    <w:p w:rsidR="003C7422" w:rsidRDefault="003C7422" w:rsidP="003C742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Staikouras, Christos K. dan Geoffrey E. Wood. (2004). The Determinants of European </w:t>
      </w:r>
      <w:r>
        <w:rPr>
          <w:rFonts w:ascii="Times New Roman" w:hAnsi="Times New Roman" w:cs="Times New Roman"/>
          <w:sz w:val="24"/>
          <w:szCs w:val="24"/>
        </w:rPr>
        <w:lastRenderedPageBreak/>
        <w:t xml:space="preserve">Bank Profitability. </w:t>
      </w:r>
      <w:r w:rsidRPr="00060877">
        <w:rPr>
          <w:rFonts w:ascii="Times New Roman" w:hAnsi="Times New Roman" w:cs="Times New Roman"/>
          <w:i/>
          <w:sz w:val="24"/>
          <w:szCs w:val="24"/>
        </w:rPr>
        <w:t>International Business &amp; Economics Research Journal</w:t>
      </w:r>
      <w:r>
        <w:rPr>
          <w:rFonts w:ascii="Times New Roman" w:hAnsi="Times New Roman" w:cs="Times New Roman"/>
          <w:sz w:val="24"/>
          <w:szCs w:val="24"/>
        </w:rPr>
        <w:t xml:space="preserve"> Volume 3, Number 6.</w:t>
      </w:r>
    </w:p>
    <w:p w:rsidR="003C7422" w:rsidRDefault="003C7422" w:rsidP="003C742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Supriyono, R. A. dan Heyvon Herdhayinta. (2019). Determinants of Bank Profitability: The Case of The Regional Development Bank (BPD Bank) In Indonesia. </w:t>
      </w:r>
      <w:r w:rsidRPr="00450FBD">
        <w:rPr>
          <w:rFonts w:ascii="Times New Roman" w:hAnsi="Times New Roman" w:cs="Times New Roman"/>
          <w:i/>
          <w:sz w:val="24"/>
          <w:szCs w:val="24"/>
        </w:rPr>
        <w:t>Journal of Indonesian Economy and Business</w:t>
      </w:r>
      <w:r>
        <w:rPr>
          <w:rFonts w:ascii="Times New Roman" w:hAnsi="Times New Roman" w:cs="Times New Roman"/>
          <w:sz w:val="24"/>
          <w:szCs w:val="24"/>
        </w:rPr>
        <w:t xml:space="preserve"> Volume 34, Number 1, 2019, 1-17.</w:t>
      </w:r>
    </w:p>
    <w:p w:rsidR="003C7422" w:rsidRDefault="003C7422" w:rsidP="003C7422">
      <w:pPr>
        <w:spacing w:line="240" w:lineRule="auto"/>
        <w:ind w:left="567" w:hanging="567"/>
        <w:jc w:val="both"/>
        <w:rPr>
          <w:rFonts w:ascii="Times New Roman" w:hAnsi="Times New Roman" w:cs="Times New Roman"/>
          <w:sz w:val="24"/>
          <w:szCs w:val="24"/>
        </w:rPr>
      </w:pPr>
      <w:r w:rsidRPr="006B284F">
        <w:rPr>
          <w:rFonts w:ascii="Times New Roman" w:hAnsi="Times New Roman" w:cs="Times New Roman"/>
          <w:sz w:val="24"/>
          <w:szCs w:val="24"/>
        </w:rPr>
        <w:t xml:space="preserve">Syamsudin, Lukman. </w:t>
      </w:r>
      <w:r>
        <w:rPr>
          <w:rFonts w:ascii="Times New Roman" w:hAnsi="Times New Roman" w:cs="Times New Roman"/>
          <w:sz w:val="24"/>
          <w:szCs w:val="24"/>
        </w:rPr>
        <w:t>(</w:t>
      </w:r>
      <w:r w:rsidRPr="006B284F">
        <w:rPr>
          <w:rFonts w:ascii="Times New Roman" w:hAnsi="Times New Roman" w:cs="Times New Roman"/>
          <w:sz w:val="24"/>
          <w:szCs w:val="24"/>
        </w:rPr>
        <w:t>2011</w:t>
      </w:r>
      <w:r>
        <w:rPr>
          <w:rFonts w:ascii="Times New Roman" w:hAnsi="Times New Roman" w:cs="Times New Roman"/>
          <w:sz w:val="24"/>
          <w:szCs w:val="24"/>
        </w:rPr>
        <w:t>)</w:t>
      </w:r>
      <w:r w:rsidRPr="006B284F">
        <w:rPr>
          <w:rFonts w:ascii="Times New Roman" w:hAnsi="Times New Roman" w:cs="Times New Roman"/>
          <w:sz w:val="24"/>
          <w:szCs w:val="24"/>
        </w:rPr>
        <w:t xml:space="preserve">. </w:t>
      </w:r>
      <w:r w:rsidRPr="00433747">
        <w:rPr>
          <w:rFonts w:ascii="Times New Roman" w:hAnsi="Times New Roman" w:cs="Times New Roman"/>
          <w:i/>
          <w:sz w:val="24"/>
          <w:szCs w:val="24"/>
        </w:rPr>
        <w:t>Manajemen Keuangan Perusahaan</w:t>
      </w:r>
      <w:r w:rsidRPr="006B284F">
        <w:rPr>
          <w:rFonts w:ascii="Times New Roman" w:hAnsi="Times New Roman" w:cs="Times New Roman"/>
          <w:sz w:val="24"/>
          <w:szCs w:val="24"/>
        </w:rPr>
        <w:t>, Edisi Baru. Jakarta: PT. Raja Grafindo Persada.</w:t>
      </w:r>
    </w:p>
    <w:p w:rsidR="003C7422" w:rsidRDefault="003C7422" w:rsidP="003C742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Welta, Fretty dan Lemiyana. (2017). Pengaruh CAR, Inflasi, Nilai Tukar Terhadap Profitabilitas Pada Bank Umum Syariah. </w:t>
      </w:r>
      <w:r w:rsidRPr="00433747">
        <w:rPr>
          <w:rFonts w:ascii="Times New Roman" w:hAnsi="Times New Roman" w:cs="Times New Roman"/>
          <w:i/>
          <w:sz w:val="24"/>
          <w:szCs w:val="24"/>
        </w:rPr>
        <w:t>I-Finance</w:t>
      </w:r>
      <w:r>
        <w:rPr>
          <w:rFonts w:ascii="Times New Roman" w:hAnsi="Times New Roman" w:cs="Times New Roman"/>
          <w:sz w:val="24"/>
          <w:szCs w:val="24"/>
        </w:rPr>
        <w:t xml:space="preserve"> Vol. 1. Juli 2017.</w:t>
      </w:r>
    </w:p>
    <w:p w:rsidR="003C7422" w:rsidRDefault="003C7422" w:rsidP="003C7422">
      <w:pPr>
        <w:spacing w:after="0" w:line="240" w:lineRule="auto"/>
        <w:ind w:left="567" w:hanging="567"/>
        <w:jc w:val="both"/>
        <w:rPr>
          <w:rFonts w:ascii="Times New Roman" w:hAnsi="Times New Roman" w:cs="Times New Roman"/>
        </w:rPr>
        <w:sectPr w:rsidR="003C7422" w:rsidSect="003C7422">
          <w:type w:val="continuous"/>
          <w:pgSz w:w="11907" w:h="16840" w:code="9"/>
          <w:pgMar w:top="2268" w:right="1701" w:bottom="1701" w:left="2268" w:header="709" w:footer="709" w:gutter="0"/>
          <w:cols w:num="2" w:space="708"/>
          <w:titlePg/>
          <w:docGrid w:linePitch="360"/>
        </w:sectPr>
      </w:pPr>
      <w:r>
        <w:rPr>
          <w:rFonts w:ascii="Times New Roman" w:hAnsi="Times New Roman" w:cs="Times New Roman"/>
          <w:sz w:val="24"/>
          <w:szCs w:val="24"/>
        </w:rPr>
        <w:t xml:space="preserve">Wibisono, Kunto. (2013). Analisis Pengaruh CAR, NPL, NIM dan LDR Terhadap ROA Pada Bank Umum Swasta Nasional di Indonesia. </w:t>
      </w:r>
      <w:r w:rsidRPr="00060877">
        <w:rPr>
          <w:rFonts w:ascii="Times New Roman" w:hAnsi="Times New Roman" w:cs="Times New Roman"/>
          <w:i/>
          <w:sz w:val="24"/>
          <w:szCs w:val="24"/>
        </w:rPr>
        <w:t>Jurnal Ekonomi Daerah</w:t>
      </w:r>
      <w:r>
        <w:rPr>
          <w:rFonts w:ascii="Times New Roman" w:hAnsi="Times New Roman" w:cs="Times New Roman"/>
          <w:sz w:val="24"/>
          <w:szCs w:val="24"/>
        </w:rPr>
        <w:t>. https://www.neliti.com/id/publications/9341/analisis-pengaruh-car-npl-nim-dan-ldr-terhadap-roa-pada-bank-umum-swasta-nasional</w:t>
      </w:r>
    </w:p>
    <w:p w:rsidR="000C32B0" w:rsidRPr="000F3A67" w:rsidRDefault="000C32B0" w:rsidP="00D371A9">
      <w:pPr>
        <w:spacing w:after="0" w:line="240" w:lineRule="auto"/>
        <w:ind w:left="567" w:hanging="567"/>
        <w:jc w:val="both"/>
        <w:rPr>
          <w:rFonts w:ascii="Times New Roman" w:hAnsi="Times New Roman" w:cs="Times New Roman"/>
        </w:rPr>
      </w:pPr>
    </w:p>
    <w:p w:rsidR="00FD1894" w:rsidRPr="000F3A67" w:rsidRDefault="00FD1894" w:rsidP="00D371A9">
      <w:pPr>
        <w:spacing w:after="0" w:line="240" w:lineRule="auto"/>
        <w:ind w:left="567" w:hanging="567"/>
        <w:jc w:val="both"/>
        <w:rPr>
          <w:rFonts w:ascii="Times New Roman" w:hAnsi="Times New Roman" w:cs="Times New Roman"/>
        </w:rPr>
      </w:pPr>
    </w:p>
    <w:p w:rsidR="00FD1894" w:rsidRPr="000F3A67" w:rsidRDefault="00FD1894" w:rsidP="00D371A9">
      <w:pPr>
        <w:spacing w:after="0" w:line="240" w:lineRule="auto"/>
        <w:ind w:left="567" w:hanging="567"/>
        <w:jc w:val="both"/>
        <w:rPr>
          <w:rFonts w:ascii="Times New Roman" w:hAnsi="Times New Roman" w:cs="Times New Roman"/>
        </w:rPr>
      </w:pPr>
    </w:p>
    <w:p w:rsidR="00FD1894" w:rsidRPr="000F3A67" w:rsidRDefault="00FD1894" w:rsidP="00D371A9">
      <w:pPr>
        <w:spacing w:after="0" w:line="240" w:lineRule="auto"/>
        <w:ind w:left="567" w:hanging="567"/>
        <w:jc w:val="both"/>
        <w:rPr>
          <w:rFonts w:ascii="Times New Roman" w:hAnsi="Times New Roman" w:cs="Times New Roman"/>
        </w:rPr>
      </w:pPr>
    </w:p>
    <w:p w:rsidR="00FD1894" w:rsidRPr="000F3A67" w:rsidRDefault="00FD1894" w:rsidP="00D371A9">
      <w:pPr>
        <w:spacing w:after="0" w:line="240" w:lineRule="auto"/>
        <w:ind w:left="567" w:hanging="567"/>
        <w:jc w:val="both"/>
        <w:rPr>
          <w:rFonts w:ascii="Times New Roman" w:hAnsi="Times New Roman" w:cs="Times New Roman"/>
        </w:rPr>
      </w:pPr>
    </w:p>
    <w:p w:rsidR="00FD1894" w:rsidRPr="000F3A67" w:rsidRDefault="00FD1894" w:rsidP="00D371A9">
      <w:pPr>
        <w:spacing w:after="0" w:line="240" w:lineRule="auto"/>
        <w:ind w:left="567" w:hanging="567"/>
        <w:jc w:val="both"/>
        <w:rPr>
          <w:rFonts w:ascii="Times New Roman" w:hAnsi="Times New Roman" w:cs="Times New Roman"/>
        </w:rPr>
      </w:pPr>
    </w:p>
    <w:p w:rsidR="00FD1894" w:rsidRPr="000F3A67" w:rsidRDefault="00FD1894" w:rsidP="00D371A9">
      <w:pPr>
        <w:spacing w:after="0" w:line="240" w:lineRule="auto"/>
        <w:ind w:left="567" w:hanging="567"/>
        <w:jc w:val="both"/>
        <w:rPr>
          <w:rFonts w:ascii="Times New Roman" w:hAnsi="Times New Roman" w:cs="Times New Roman"/>
        </w:rPr>
      </w:pPr>
    </w:p>
    <w:p w:rsidR="00515A68" w:rsidRPr="000F3A67" w:rsidRDefault="00515A68" w:rsidP="00D371A9">
      <w:pPr>
        <w:autoSpaceDE w:val="0"/>
        <w:autoSpaceDN w:val="0"/>
        <w:adjustRightInd w:val="0"/>
        <w:spacing w:after="0" w:line="240" w:lineRule="auto"/>
        <w:ind w:left="567" w:hanging="567"/>
        <w:jc w:val="center"/>
        <w:rPr>
          <w:rFonts w:ascii="Times New Roman" w:hAnsi="Times New Roman" w:cs="Times New Roman"/>
          <w:b/>
          <w:lang w:val="en-ID"/>
        </w:rPr>
      </w:pPr>
    </w:p>
    <w:p w:rsidR="0095037B" w:rsidRPr="000F3A67" w:rsidRDefault="0095037B" w:rsidP="00D371A9">
      <w:pPr>
        <w:spacing w:after="0" w:line="240" w:lineRule="auto"/>
        <w:ind w:left="567" w:hanging="567"/>
        <w:jc w:val="both"/>
        <w:rPr>
          <w:rFonts w:ascii="Times New Roman" w:hAnsi="Times New Roman" w:cs="Times New Roman"/>
        </w:rPr>
      </w:pPr>
    </w:p>
    <w:p w:rsidR="0095037B" w:rsidRPr="000F3A67" w:rsidRDefault="0095037B" w:rsidP="00D371A9">
      <w:pPr>
        <w:spacing w:after="0" w:line="240" w:lineRule="auto"/>
        <w:ind w:left="567" w:hanging="567"/>
        <w:jc w:val="both"/>
        <w:rPr>
          <w:rFonts w:ascii="Times New Roman" w:hAnsi="Times New Roman" w:cs="Times New Roman"/>
        </w:rPr>
      </w:pPr>
    </w:p>
    <w:p w:rsidR="0095037B" w:rsidRPr="000F3A67" w:rsidRDefault="0095037B" w:rsidP="00D371A9">
      <w:pPr>
        <w:spacing w:after="0" w:line="240" w:lineRule="auto"/>
        <w:ind w:left="567" w:hanging="567"/>
        <w:jc w:val="both"/>
        <w:rPr>
          <w:rFonts w:ascii="Times New Roman" w:hAnsi="Times New Roman" w:cs="Times New Roman"/>
        </w:rPr>
      </w:pPr>
    </w:p>
    <w:p w:rsidR="0095037B" w:rsidRPr="000F3A67" w:rsidRDefault="0095037B" w:rsidP="00D371A9">
      <w:pPr>
        <w:autoSpaceDE w:val="0"/>
        <w:autoSpaceDN w:val="0"/>
        <w:adjustRightInd w:val="0"/>
        <w:spacing w:after="0" w:line="240" w:lineRule="auto"/>
        <w:ind w:left="567" w:hanging="567"/>
        <w:jc w:val="both"/>
        <w:rPr>
          <w:rFonts w:ascii="Times New Roman" w:hAnsi="Times New Roman" w:cs="Times New Roman"/>
          <w:b/>
          <w:i/>
          <w:iCs/>
          <w:lang w:val="en-ID"/>
        </w:rPr>
      </w:pPr>
    </w:p>
    <w:sectPr w:rsidR="0095037B" w:rsidRPr="000F3A67" w:rsidSect="000F3A67">
      <w:type w:val="continuous"/>
      <w:pgSz w:w="11907" w:h="16840"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6CB" w:rsidRDefault="006A26CB" w:rsidP="00D04A67">
      <w:pPr>
        <w:spacing w:after="0" w:line="240" w:lineRule="auto"/>
      </w:pPr>
      <w:r>
        <w:separator/>
      </w:r>
    </w:p>
  </w:endnote>
  <w:endnote w:type="continuationSeparator" w:id="0">
    <w:p w:rsidR="006A26CB" w:rsidRDefault="006A26CB" w:rsidP="00D0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611643"/>
      <w:docPartObj>
        <w:docPartGallery w:val="Page Numbers (Bottom of Page)"/>
        <w:docPartUnique/>
      </w:docPartObj>
    </w:sdtPr>
    <w:sdtEndPr>
      <w:rPr>
        <w:noProof/>
      </w:rPr>
    </w:sdtEndPr>
    <w:sdtContent>
      <w:p w:rsidR="00453EF7" w:rsidRPr="00453EF7" w:rsidRDefault="00453EF7" w:rsidP="00453EF7">
        <w:pPr>
          <w:pStyle w:val="Footer"/>
          <w:tabs>
            <w:tab w:val="left" w:pos="480"/>
            <w:tab w:val="right" w:pos="8885"/>
          </w:tabs>
          <w:rPr>
            <w:rFonts w:ascii="Times New Roman" w:hAnsi="Times New Roman" w:cs="Times New Roman"/>
            <w:sz w:val="24"/>
            <w:szCs w:val="24"/>
          </w:rPr>
        </w:pPr>
        <w:r w:rsidRPr="00453EF7">
          <w:rPr>
            <w:rFonts w:ascii="Times New Roman" w:hAnsi="Times New Roman" w:cs="Times New Roman"/>
            <w:sz w:val="24"/>
            <w:szCs w:val="24"/>
          </w:rPr>
          <w:t>Copyright: MAGMA 2020</w:t>
        </w:r>
      </w:p>
      <w:p w:rsidR="00453EF7" w:rsidRDefault="00453EF7" w:rsidP="00453EF7">
        <w:pPr>
          <w:pStyle w:val="Footer"/>
          <w:rPr>
            <w:noProof/>
          </w:rPr>
        </w:pPr>
        <w:r w:rsidRPr="00453EF7">
          <w:rPr>
            <w:rFonts w:ascii="Times New Roman" w:hAnsi="Times New Roman" w:cs="Times New Roman"/>
            <w:sz w:val="24"/>
            <w:szCs w:val="24"/>
          </w:rPr>
          <w:t>https://journal.unpak.ac.id/index.php/magma</w:t>
        </w:r>
        <w:r>
          <w:tab/>
        </w:r>
        <w:r>
          <w:tab/>
        </w:r>
        <w:r>
          <w:fldChar w:fldCharType="begin"/>
        </w:r>
        <w:r>
          <w:instrText xml:space="preserve"> PAGE   \* MERGEFORMAT </w:instrText>
        </w:r>
        <w:r>
          <w:fldChar w:fldCharType="separate"/>
        </w:r>
        <w:r w:rsidR="003C7A80">
          <w:rPr>
            <w:noProof/>
          </w:rPr>
          <w:t>4</w:t>
        </w:r>
        <w:r>
          <w:rPr>
            <w:noProof/>
          </w:rPr>
          <w:fldChar w:fldCharType="end"/>
        </w:r>
      </w:p>
    </w:sdtContent>
  </w:sdt>
  <w:p w:rsidR="00453EF7" w:rsidRPr="00284811" w:rsidRDefault="00453EF7">
    <w:pPr>
      <w:pStyle w:val="Footer"/>
      <w:jc w:val="center"/>
      <w:rPr>
        <w:rFonts w:ascii="Times New Roman" w:hAnsi="Times New Roman" w:cs="Times New Roman"/>
        <w:sz w:val="24"/>
        <w:szCs w:val="24"/>
      </w:rPr>
    </w:pPr>
  </w:p>
  <w:p w:rsidR="00453EF7" w:rsidRDefault="00453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345702"/>
      <w:docPartObj>
        <w:docPartGallery w:val="Page Numbers (Bottom of Page)"/>
        <w:docPartUnique/>
      </w:docPartObj>
    </w:sdtPr>
    <w:sdtEndPr>
      <w:rPr>
        <w:noProof/>
      </w:rPr>
    </w:sdtEndPr>
    <w:sdtContent>
      <w:p w:rsidR="00453EF7" w:rsidRPr="00453EF7" w:rsidRDefault="00453EF7" w:rsidP="00453EF7">
        <w:pPr>
          <w:pStyle w:val="Footer"/>
          <w:tabs>
            <w:tab w:val="left" w:pos="480"/>
            <w:tab w:val="right" w:pos="8885"/>
          </w:tabs>
          <w:rPr>
            <w:rFonts w:ascii="Times New Roman" w:hAnsi="Times New Roman" w:cs="Times New Roman"/>
            <w:sz w:val="24"/>
            <w:szCs w:val="24"/>
          </w:rPr>
        </w:pPr>
        <w:r w:rsidRPr="00453EF7">
          <w:rPr>
            <w:rFonts w:ascii="Times New Roman" w:hAnsi="Times New Roman" w:cs="Times New Roman"/>
            <w:sz w:val="24"/>
            <w:szCs w:val="24"/>
          </w:rPr>
          <w:t>Copyright: MAGMA 2020</w:t>
        </w:r>
      </w:p>
      <w:p w:rsidR="00453EF7" w:rsidRDefault="00453EF7" w:rsidP="00453EF7">
        <w:pPr>
          <w:pStyle w:val="Footer"/>
        </w:pPr>
        <w:r w:rsidRPr="00453EF7">
          <w:rPr>
            <w:rFonts w:ascii="Times New Roman" w:hAnsi="Times New Roman" w:cs="Times New Roman"/>
            <w:sz w:val="24"/>
            <w:szCs w:val="24"/>
          </w:rPr>
          <w:t>https://journal.unpak.ac.id/index.php/magma</w:t>
        </w:r>
        <w:r>
          <w:tab/>
        </w:r>
        <w:r>
          <w:tab/>
        </w:r>
        <w:r>
          <w:fldChar w:fldCharType="begin"/>
        </w:r>
        <w:r>
          <w:instrText xml:space="preserve"> PAGE   \* MERGEFORMAT </w:instrText>
        </w:r>
        <w:r>
          <w:fldChar w:fldCharType="separate"/>
        </w:r>
        <w:r w:rsidR="003C7A80">
          <w:rPr>
            <w:noProof/>
          </w:rPr>
          <w:t>11</w:t>
        </w:r>
        <w:r>
          <w:rPr>
            <w:noProof/>
          </w:rPr>
          <w:fldChar w:fldCharType="end"/>
        </w:r>
      </w:p>
    </w:sdtContent>
  </w:sdt>
  <w:p w:rsidR="00453EF7" w:rsidRDefault="00453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6CB" w:rsidRDefault="006A26CB" w:rsidP="00D04A67">
      <w:pPr>
        <w:spacing w:after="0" w:line="240" w:lineRule="auto"/>
      </w:pPr>
      <w:r>
        <w:separator/>
      </w:r>
    </w:p>
  </w:footnote>
  <w:footnote w:type="continuationSeparator" w:id="0">
    <w:p w:rsidR="006A26CB" w:rsidRDefault="006A26CB" w:rsidP="00D04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F7" w:rsidRPr="00453EF7" w:rsidRDefault="00453EF7" w:rsidP="00453EF7">
    <w:pPr>
      <w:pStyle w:val="Header"/>
      <w:rPr>
        <w:rFonts w:ascii="Times New Roman" w:hAnsi="Times New Roman" w:cs="Times New Roman"/>
        <w:sz w:val="24"/>
        <w:szCs w:val="24"/>
      </w:rPr>
    </w:pPr>
    <w:r w:rsidRPr="00453EF7">
      <w:rPr>
        <w:rFonts w:ascii="Times New Roman" w:hAnsi="Times New Roman" w:cs="Times New Roman"/>
        <w:sz w:val="24"/>
        <w:szCs w:val="24"/>
      </w:rPr>
      <w:t>MAGMA, Volume 1 Nomor 1 Tahun 2020</w:t>
    </w:r>
  </w:p>
  <w:p w:rsidR="00453EF7" w:rsidRPr="00453EF7" w:rsidRDefault="00453EF7" w:rsidP="00453EF7">
    <w:pPr>
      <w:pStyle w:val="Header"/>
      <w:rPr>
        <w:rFonts w:ascii="Times New Roman" w:hAnsi="Times New Roman" w:cs="Times New Roman"/>
        <w:sz w:val="24"/>
        <w:szCs w:val="24"/>
      </w:rPr>
    </w:pPr>
    <w:r w:rsidRPr="00453EF7">
      <w:rPr>
        <w:rFonts w:ascii="Times New Roman" w:hAnsi="Times New Roman" w:cs="Times New Roman"/>
        <w:sz w:val="24"/>
        <w:szCs w:val="24"/>
      </w:rPr>
      <w:t>P-ISSN: 2252-6145</w:t>
    </w:r>
  </w:p>
  <w:p w:rsidR="00453EF7" w:rsidRDefault="00453EF7" w:rsidP="00453EF7">
    <w:pPr>
      <w:pStyle w:val="Header"/>
    </w:pPr>
    <w:r w:rsidRPr="00453EF7">
      <w:rPr>
        <w:rFonts w:ascii="Times New Roman" w:hAnsi="Times New Roman" w:cs="Times New Roman"/>
        <w:sz w:val="24"/>
        <w:szCs w:val="24"/>
      </w:rPr>
      <w:t>E-ISSN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F7" w:rsidRPr="00453EF7" w:rsidRDefault="00453EF7" w:rsidP="00453EF7">
    <w:pPr>
      <w:pStyle w:val="Header"/>
      <w:rPr>
        <w:rFonts w:ascii="Times New Roman" w:hAnsi="Times New Roman" w:cs="Times New Roman"/>
        <w:sz w:val="24"/>
        <w:szCs w:val="24"/>
      </w:rPr>
    </w:pPr>
    <w:r w:rsidRPr="00453EF7">
      <w:rPr>
        <w:rFonts w:ascii="Times New Roman" w:hAnsi="Times New Roman" w:cs="Times New Roman"/>
        <w:sz w:val="24"/>
        <w:szCs w:val="24"/>
      </w:rPr>
      <w:t>MAGMA, Volume 1 Nomor 1 Tahun 2020</w:t>
    </w:r>
  </w:p>
  <w:p w:rsidR="00453EF7" w:rsidRPr="00453EF7" w:rsidRDefault="00453EF7" w:rsidP="00453EF7">
    <w:pPr>
      <w:pStyle w:val="Header"/>
      <w:rPr>
        <w:rFonts w:ascii="Times New Roman" w:hAnsi="Times New Roman" w:cs="Times New Roman"/>
        <w:sz w:val="24"/>
        <w:szCs w:val="24"/>
      </w:rPr>
    </w:pPr>
    <w:r w:rsidRPr="00453EF7">
      <w:rPr>
        <w:rFonts w:ascii="Times New Roman" w:hAnsi="Times New Roman" w:cs="Times New Roman"/>
        <w:sz w:val="24"/>
        <w:szCs w:val="24"/>
      </w:rPr>
      <w:t>P-ISSN: 2252-6145</w:t>
    </w:r>
  </w:p>
  <w:p w:rsidR="00453EF7" w:rsidRDefault="00453EF7" w:rsidP="00453EF7">
    <w:pPr>
      <w:pStyle w:val="Header"/>
    </w:pPr>
    <w:r w:rsidRPr="00453EF7">
      <w:rPr>
        <w:rFonts w:ascii="Times New Roman" w:hAnsi="Times New Roman" w:cs="Times New Roman"/>
        <w:sz w:val="24"/>
        <w:szCs w:val="24"/>
      </w:rPr>
      <w:t>E-ISSN</w:t>
    </w:r>
  </w:p>
  <w:p w:rsidR="00453EF7" w:rsidRPr="00453EF7" w:rsidRDefault="00453EF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D32"/>
    <w:multiLevelType w:val="hybridMultilevel"/>
    <w:tmpl w:val="E8D02B0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1B479AD"/>
    <w:multiLevelType w:val="hybridMultilevel"/>
    <w:tmpl w:val="4CA0E4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807F0C"/>
    <w:multiLevelType w:val="hybridMultilevel"/>
    <w:tmpl w:val="9C5AAE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3B970B7"/>
    <w:multiLevelType w:val="hybridMultilevel"/>
    <w:tmpl w:val="3C5E3B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4137555"/>
    <w:multiLevelType w:val="hybridMultilevel"/>
    <w:tmpl w:val="84423FFC"/>
    <w:lvl w:ilvl="0" w:tplc="98DCBC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6ED5803"/>
    <w:multiLevelType w:val="hybridMultilevel"/>
    <w:tmpl w:val="7FC40B20"/>
    <w:lvl w:ilvl="0" w:tplc="C12EAB5C">
      <w:start w:val="1"/>
      <w:numFmt w:val="upp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6">
    <w:nsid w:val="08BB23CE"/>
    <w:multiLevelType w:val="hybridMultilevel"/>
    <w:tmpl w:val="FB1278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8BF31C4"/>
    <w:multiLevelType w:val="hybridMultilevel"/>
    <w:tmpl w:val="CA12B1B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0B3532E7"/>
    <w:multiLevelType w:val="hybridMultilevel"/>
    <w:tmpl w:val="2624874A"/>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C6B0D62"/>
    <w:multiLevelType w:val="hybridMultilevel"/>
    <w:tmpl w:val="952EAA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D8B3579"/>
    <w:multiLevelType w:val="multilevel"/>
    <w:tmpl w:val="3F506EC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E172A82"/>
    <w:multiLevelType w:val="hybridMultilevel"/>
    <w:tmpl w:val="38E88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59248B1"/>
    <w:multiLevelType w:val="hybridMultilevel"/>
    <w:tmpl w:val="436C0D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7706702"/>
    <w:multiLevelType w:val="hybridMultilevel"/>
    <w:tmpl w:val="F6BAC280"/>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1BF6742F"/>
    <w:multiLevelType w:val="hybridMultilevel"/>
    <w:tmpl w:val="B5E0F5F8"/>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E392B3B"/>
    <w:multiLevelType w:val="hybridMultilevel"/>
    <w:tmpl w:val="38743F06"/>
    <w:lvl w:ilvl="0" w:tplc="DD523C2A">
      <w:start w:val="1"/>
      <w:numFmt w:val="decimal"/>
      <w:lvlText w:val="%1."/>
      <w:lvlJc w:val="left"/>
      <w:pPr>
        <w:ind w:left="4406" w:hanging="360"/>
      </w:pPr>
      <w:rPr>
        <w:rFonts w:hint="default"/>
      </w:rPr>
    </w:lvl>
    <w:lvl w:ilvl="1" w:tplc="26D29260">
      <w:numFmt w:val="bullet"/>
      <w:lvlText w:val="-"/>
      <w:lvlJc w:val="left"/>
      <w:pPr>
        <w:ind w:left="3992" w:hanging="360"/>
      </w:pPr>
      <w:rPr>
        <w:rFonts w:ascii="Times New Roman" w:eastAsia="Calibri" w:hAnsi="Times New Roman" w:cs="Times New Roman" w:hint="default"/>
      </w:rPr>
    </w:lvl>
    <w:lvl w:ilvl="2" w:tplc="0421001B" w:tentative="1">
      <w:start w:val="1"/>
      <w:numFmt w:val="lowerRoman"/>
      <w:lvlText w:val="%3."/>
      <w:lvlJc w:val="right"/>
      <w:pPr>
        <w:ind w:left="4712" w:hanging="180"/>
      </w:pPr>
    </w:lvl>
    <w:lvl w:ilvl="3" w:tplc="0421000F">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16">
    <w:nsid w:val="21852283"/>
    <w:multiLevelType w:val="hybridMultilevel"/>
    <w:tmpl w:val="982EAA10"/>
    <w:lvl w:ilvl="0" w:tplc="542C8F6C">
      <w:start w:val="1"/>
      <w:numFmt w:val="upp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7">
    <w:nsid w:val="218770B7"/>
    <w:multiLevelType w:val="multilevel"/>
    <w:tmpl w:val="218770B7"/>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Wingdings"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Wingdings"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Wingdings" w:hint="default"/>
      </w:rPr>
    </w:lvl>
    <w:lvl w:ilvl="8">
      <w:start w:val="1"/>
      <w:numFmt w:val="bullet"/>
      <w:lvlText w:val=""/>
      <w:lvlJc w:val="left"/>
      <w:pPr>
        <w:ind w:left="7272" w:hanging="360"/>
      </w:pPr>
      <w:rPr>
        <w:rFonts w:ascii="Wingdings" w:hAnsi="Wingdings" w:hint="default"/>
      </w:rPr>
    </w:lvl>
  </w:abstractNum>
  <w:abstractNum w:abstractNumId="18">
    <w:nsid w:val="21DF12B7"/>
    <w:multiLevelType w:val="hybridMultilevel"/>
    <w:tmpl w:val="CA1C22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2A605AC"/>
    <w:multiLevelType w:val="hybridMultilevel"/>
    <w:tmpl w:val="93F0D0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23A63D73"/>
    <w:multiLevelType w:val="hybridMultilevel"/>
    <w:tmpl w:val="654EBA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4980EE8"/>
    <w:multiLevelType w:val="hybridMultilevel"/>
    <w:tmpl w:val="1E4E00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5F1378F"/>
    <w:multiLevelType w:val="hybridMultilevel"/>
    <w:tmpl w:val="526C8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286A127D"/>
    <w:multiLevelType w:val="hybridMultilevel"/>
    <w:tmpl w:val="920AF7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2B2E455F"/>
    <w:multiLevelType w:val="hybridMultilevel"/>
    <w:tmpl w:val="4A9483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2B7A1D9E"/>
    <w:multiLevelType w:val="multilevel"/>
    <w:tmpl w:val="C44AD1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C35268A"/>
    <w:multiLevelType w:val="hybridMultilevel"/>
    <w:tmpl w:val="F58476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F78409C"/>
    <w:multiLevelType w:val="hybridMultilevel"/>
    <w:tmpl w:val="2E1EAD1A"/>
    <w:lvl w:ilvl="0" w:tplc="A9B05CD0">
      <w:start w:val="1"/>
      <w:numFmt w:val="upp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8">
    <w:nsid w:val="33534563"/>
    <w:multiLevelType w:val="hybridMultilevel"/>
    <w:tmpl w:val="E194970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337140B3"/>
    <w:multiLevelType w:val="hybridMultilevel"/>
    <w:tmpl w:val="04801A28"/>
    <w:lvl w:ilvl="0" w:tplc="AF46A114">
      <w:start w:val="1"/>
      <w:numFmt w:val="upp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0">
    <w:nsid w:val="3BD529F3"/>
    <w:multiLevelType w:val="hybridMultilevel"/>
    <w:tmpl w:val="DF5EB998"/>
    <w:lvl w:ilvl="0" w:tplc="7B90E2AE">
      <w:start w:val="1"/>
      <w:numFmt w:val="decimal"/>
      <w:lvlText w:val="3.5.3.%1"/>
      <w:lvlJc w:val="left"/>
      <w:pPr>
        <w:ind w:left="1854"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40C16B14"/>
    <w:multiLevelType w:val="hybridMultilevel"/>
    <w:tmpl w:val="CD282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55F1B11"/>
    <w:multiLevelType w:val="hybridMultilevel"/>
    <w:tmpl w:val="4AB8DF7E"/>
    <w:lvl w:ilvl="0" w:tplc="6F4E95DA">
      <w:start w:val="1"/>
      <w:numFmt w:val="decimal"/>
      <w:lvlText w:val="%1."/>
      <w:lvlJc w:val="left"/>
      <w:pPr>
        <w:ind w:left="1860" w:hanging="360"/>
      </w:pPr>
      <w:rPr>
        <w:rFonts w:hint="default"/>
      </w:r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33">
    <w:nsid w:val="46463F47"/>
    <w:multiLevelType w:val="hybridMultilevel"/>
    <w:tmpl w:val="766CAB2A"/>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46A20770"/>
    <w:multiLevelType w:val="hybridMultilevel"/>
    <w:tmpl w:val="4BECF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C84C51"/>
    <w:multiLevelType w:val="hybridMultilevel"/>
    <w:tmpl w:val="A580CA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A0273B5"/>
    <w:multiLevelType w:val="hybridMultilevel"/>
    <w:tmpl w:val="CEA8849E"/>
    <w:lvl w:ilvl="0" w:tplc="0744355E">
      <w:start w:val="1"/>
      <w:numFmt w:val="decimal"/>
      <w:lvlText w:val="%1."/>
      <w:lvlJc w:val="left"/>
      <w:pPr>
        <w:ind w:left="1860" w:hanging="360"/>
      </w:pPr>
      <w:rPr>
        <w:rFonts w:hint="default"/>
      </w:r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37">
    <w:nsid w:val="4A9337A6"/>
    <w:multiLevelType w:val="hybridMultilevel"/>
    <w:tmpl w:val="E1E47B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4B32727E"/>
    <w:multiLevelType w:val="hybridMultilevel"/>
    <w:tmpl w:val="C07E1B9A"/>
    <w:lvl w:ilvl="0" w:tplc="2DCA183A">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EF967ED"/>
    <w:multiLevelType w:val="hybridMultilevel"/>
    <w:tmpl w:val="04E04BE8"/>
    <w:lvl w:ilvl="0" w:tplc="B5AAB698">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FA11340"/>
    <w:multiLevelType w:val="hybridMultilevel"/>
    <w:tmpl w:val="B23C1368"/>
    <w:lvl w:ilvl="0" w:tplc="F496BCE8">
      <w:start w:val="1"/>
      <w:numFmt w:val="upperLetter"/>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41">
    <w:nsid w:val="50231EAF"/>
    <w:multiLevelType w:val="hybridMultilevel"/>
    <w:tmpl w:val="E7F2E8B0"/>
    <w:lvl w:ilvl="0" w:tplc="38090015">
      <w:start w:val="1"/>
      <w:numFmt w:val="upperLetter"/>
      <w:lvlText w:val="%1."/>
      <w:lvlJc w:val="left"/>
      <w:pPr>
        <w:ind w:left="24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532A41DC"/>
    <w:multiLevelType w:val="hybridMultilevel"/>
    <w:tmpl w:val="4888EA10"/>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55F43D93"/>
    <w:multiLevelType w:val="hybridMultilevel"/>
    <w:tmpl w:val="FB1278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568616F8"/>
    <w:multiLevelType w:val="hybridMultilevel"/>
    <w:tmpl w:val="6EFC1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nsid w:val="57BF126F"/>
    <w:multiLevelType w:val="hybridMultilevel"/>
    <w:tmpl w:val="1FECF12C"/>
    <w:lvl w:ilvl="0" w:tplc="CA98CAA8">
      <w:start w:val="1"/>
      <w:numFmt w:val="upperLetter"/>
      <w:lvlText w:val="%1."/>
      <w:lvlJc w:val="left"/>
      <w:pPr>
        <w:ind w:left="720" w:hanging="360"/>
      </w:pPr>
      <w:rPr>
        <w:rFonts w:hint="default"/>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59E7328A"/>
    <w:multiLevelType w:val="multilevel"/>
    <w:tmpl w:val="59E7328A"/>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Wingdings"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Wingdings"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Wingdings" w:hint="default"/>
      </w:rPr>
    </w:lvl>
    <w:lvl w:ilvl="8">
      <w:start w:val="1"/>
      <w:numFmt w:val="bullet"/>
      <w:lvlText w:val=""/>
      <w:lvlJc w:val="left"/>
      <w:pPr>
        <w:ind w:left="7272" w:hanging="360"/>
      </w:pPr>
      <w:rPr>
        <w:rFonts w:ascii="Wingdings" w:hAnsi="Wingdings" w:hint="default"/>
      </w:rPr>
    </w:lvl>
  </w:abstractNum>
  <w:abstractNum w:abstractNumId="47">
    <w:nsid w:val="5B2032A9"/>
    <w:multiLevelType w:val="hybridMultilevel"/>
    <w:tmpl w:val="FE1E55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5B813EB8"/>
    <w:multiLevelType w:val="hybridMultilevel"/>
    <w:tmpl w:val="0FC43EEA"/>
    <w:lvl w:ilvl="0" w:tplc="E152BD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6463024D"/>
    <w:multiLevelType w:val="hybridMultilevel"/>
    <w:tmpl w:val="F74009A8"/>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0">
    <w:nsid w:val="65830D38"/>
    <w:multiLevelType w:val="hybridMultilevel"/>
    <w:tmpl w:val="86BC50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67713710"/>
    <w:multiLevelType w:val="hybridMultilevel"/>
    <w:tmpl w:val="EF2E4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698301C7"/>
    <w:multiLevelType w:val="hybridMultilevel"/>
    <w:tmpl w:val="197AA25C"/>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AB311E1"/>
    <w:multiLevelType w:val="hybridMultilevel"/>
    <w:tmpl w:val="688C5266"/>
    <w:lvl w:ilvl="0" w:tplc="83165F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nsid w:val="6B1429E7"/>
    <w:multiLevelType w:val="hybridMultilevel"/>
    <w:tmpl w:val="56B02704"/>
    <w:lvl w:ilvl="0" w:tplc="2DD490DC">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6E5867A4"/>
    <w:multiLevelType w:val="hybridMultilevel"/>
    <w:tmpl w:val="E12866DA"/>
    <w:lvl w:ilvl="0" w:tplc="46DA8D6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7C2E78"/>
    <w:multiLevelType w:val="hybridMultilevel"/>
    <w:tmpl w:val="28C8DCDC"/>
    <w:lvl w:ilvl="0" w:tplc="CD5AAA7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nsid w:val="6F84608D"/>
    <w:multiLevelType w:val="hybridMultilevel"/>
    <w:tmpl w:val="45DA194C"/>
    <w:lvl w:ilvl="0" w:tplc="CB60A1E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71035F9F"/>
    <w:multiLevelType w:val="hybridMultilevel"/>
    <w:tmpl w:val="61AC84C2"/>
    <w:lvl w:ilvl="0" w:tplc="D6E81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DB2656"/>
    <w:multiLevelType w:val="hybridMultilevel"/>
    <w:tmpl w:val="FC2247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78453440"/>
    <w:multiLevelType w:val="hybridMultilevel"/>
    <w:tmpl w:val="79704522"/>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79C841B1"/>
    <w:multiLevelType w:val="hybridMultilevel"/>
    <w:tmpl w:val="CB2AC4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1"/>
  </w:num>
  <w:num w:numId="2">
    <w:abstractNumId w:val="45"/>
  </w:num>
  <w:num w:numId="3">
    <w:abstractNumId w:val="20"/>
  </w:num>
  <w:num w:numId="4">
    <w:abstractNumId w:val="21"/>
  </w:num>
  <w:num w:numId="5">
    <w:abstractNumId w:val="59"/>
  </w:num>
  <w:num w:numId="6">
    <w:abstractNumId w:val="43"/>
  </w:num>
  <w:num w:numId="7">
    <w:abstractNumId w:val="19"/>
  </w:num>
  <w:num w:numId="8">
    <w:abstractNumId w:val="44"/>
  </w:num>
  <w:num w:numId="9">
    <w:abstractNumId w:val="7"/>
  </w:num>
  <w:num w:numId="10">
    <w:abstractNumId w:val="24"/>
  </w:num>
  <w:num w:numId="11">
    <w:abstractNumId w:val="6"/>
  </w:num>
  <w:num w:numId="12">
    <w:abstractNumId w:val="41"/>
  </w:num>
  <w:num w:numId="13">
    <w:abstractNumId w:val="18"/>
  </w:num>
  <w:num w:numId="14">
    <w:abstractNumId w:val="42"/>
  </w:num>
  <w:num w:numId="15">
    <w:abstractNumId w:val="60"/>
  </w:num>
  <w:num w:numId="16">
    <w:abstractNumId w:val="28"/>
  </w:num>
  <w:num w:numId="17">
    <w:abstractNumId w:val="50"/>
  </w:num>
  <w:num w:numId="18">
    <w:abstractNumId w:val="37"/>
  </w:num>
  <w:num w:numId="19">
    <w:abstractNumId w:val="61"/>
  </w:num>
  <w:num w:numId="20">
    <w:abstractNumId w:val="56"/>
  </w:num>
  <w:num w:numId="21">
    <w:abstractNumId w:val="53"/>
  </w:num>
  <w:num w:numId="22">
    <w:abstractNumId w:val="33"/>
  </w:num>
  <w:num w:numId="23">
    <w:abstractNumId w:val="8"/>
  </w:num>
  <w:num w:numId="24">
    <w:abstractNumId w:val="13"/>
  </w:num>
  <w:num w:numId="25">
    <w:abstractNumId w:val="58"/>
  </w:num>
  <w:num w:numId="26">
    <w:abstractNumId w:val="4"/>
  </w:num>
  <w:num w:numId="27">
    <w:abstractNumId w:val="40"/>
  </w:num>
  <w:num w:numId="28">
    <w:abstractNumId w:val="5"/>
  </w:num>
  <w:num w:numId="29">
    <w:abstractNumId w:val="16"/>
  </w:num>
  <w:num w:numId="30">
    <w:abstractNumId w:val="10"/>
  </w:num>
  <w:num w:numId="31">
    <w:abstractNumId w:val="25"/>
  </w:num>
  <w:num w:numId="32">
    <w:abstractNumId w:val="26"/>
  </w:num>
  <w:num w:numId="33">
    <w:abstractNumId w:val="23"/>
  </w:num>
  <w:num w:numId="34">
    <w:abstractNumId w:val="22"/>
  </w:num>
  <w:num w:numId="35">
    <w:abstractNumId w:val="55"/>
  </w:num>
  <w:num w:numId="36">
    <w:abstractNumId w:val="17"/>
  </w:num>
  <w:num w:numId="37">
    <w:abstractNumId w:val="46"/>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9"/>
  </w:num>
  <w:num w:numId="41">
    <w:abstractNumId w:val="1"/>
  </w:num>
  <w:num w:numId="42">
    <w:abstractNumId w:val="14"/>
  </w:num>
  <w:num w:numId="43">
    <w:abstractNumId w:val="35"/>
  </w:num>
  <w:num w:numId="44">
    <w:abstractNumId w:val="47"/>
  </w:num>
  <w:num w:numId="45">
    <w:abstractNumId w:val="2"/>
  </w:num>
  <w:num w:numId="46">
    <w:abstractNumId w:val="9"/>
  </w:num>
  <w:num w:numId="47">
    <w:abstractNumId w:val="34"/>
  </w:num>
  <w:num w:numId="48">
    <w:abstractNumId w:val="29"/>
  </w:num>
  <w:num w:numId="49">
    <w:abstractNumId w:val="27"/>
  </w:num>
  <w:num w:numId="50">
    <w:abstractNumId w:val="3"/>
  </w:num>
  <w:num w:numId="51">
    <w:abstractNumId w:val="54"/>
  </w:num>
  <w:num w:numId="52">
    <w:abstractNumId w:val="11"/>
  </w:num>
  <w:num w:numId="53">
    <w:abstractNumId w:val="12"/>
  </w:num>
  <w:num w:numId="54">
    <w:abstractNumId w:val="48"/>
  </w:num>
  <w:num w:numId="55">
    <w:abstractNumId w:val="52"/>
  </w:num>
  <w:num w:numId="56">
    <w:abstractNumId w:val="31"/>
  </w:num>
  <w:num w:numId="57">
    <w:abstractNumId w:val="49"/>
  </w:num>
  <w:num w:numId="58">
    <w:abstractNumId w:val="0"/>
  </w:num>
  <w:num w:numId="59">
    <w:abstractNumId w:val="38"/>
  </w:num>
  <w:num w:numId="60">
    <w:abstractNumId w:val="32"/>
  </w:num>
  <w:num w:numId="61">
    <w:abstractNumId w:val="36"/>
  </w:num>
  <w:num w:numId="62">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E6"/>
    <w:rsid w:val="00083DC3"/>
    <w:rsid w:val="000876F0"/>
    <w:rsid w:val="000C32B0"/>
    <w:rsid w:val="000C5F7A"/>
    <w:rsid w:val="000F3A67"/>
    <w:rsid w:val="00115CF1"/>
    <w:rsid w:val="00126504"/>
    <w:rsid w:val="00153412"/>
    <w:rsid w:val="001539C2"/>
    <w:rsid w:val="0018301F"/>
    <w:rsid w:val="001D5DC6"/>
    <w:rsid w:val="00213D94"/>
    <w:rsid w:val="00222FDF"/>
    <w:rsid w:val="00227391"/>
    <w:rsid w:val="002357B5"/>
    <w:rsid w:val="00237194"/>
    <w:rsid w:val="00265F12"/>
    <w:rsid w:val="00274F3A"/>
    <w:rsid w:val="00284811"/>
    <w:rsid w:val="00291B89"/>
    <w:rsid w:val="002D4148"/>
    <w:rsid w:val="002E0801"/>
    <w:rsid w:val="002F1C37"/>
    <w:rsid w:val="00323D7F"/>
    <w:rsid w:val="00332F45"/>
    <w:rsid w:val="00377EF4"/>
    <w:rsid w:val="003A7277"/>
    <w:rsid w:val="003C598C"/>
    <w:rsid w:val="003C7422"/>
    <w:rsid w:val="003C7A80"/>
    <w:rsid w:val="003E56C3"/>
    <w:rsid w:val="00407127"/>
    <w:rsid w:val="00411904"/>
    <w:rsid w:val="00453EF7"/>
    <w:rsid w:val="00462922"/>
    <w:rsid w:val="00470F73"/>
    <w:rsid w:val="00486A92"/>
    <w:rsid w:val="004B20E0"/>
    <w:rsid w:val="004B53E6"/>
    <w:rsid w:val="004D20C0"/>
    <w:rsid w:val="004F5E67"/>
    <w:rsid w:val="004F7373"/>
    <w:rsid w:val="005144DC"/>
    <w:rsid w:val="00515A68"/>
    <w:rsid w:val="00571BA1"/>
    <w:rsid w:val="005E0234"/>
    <w:rsid w:val="00603784"/>
    <w:rsid w:val="00604B2E"/>
    <w:rsid w:val="00613EE3"/>
    <w:rsid w:val="0062069A"/>
    <w:rsid w:val="00641E45"/>
    <w:rsid w:val="006A26CB"/>
    <w:rsid w:val="006B564F"/>
    <w:rsid w:val="006C0F4C"/>
    <w:rsid w:val="007359F2"/>
    <w:rsid w:val="00777A11"/>
    <w:rsid w:val="00780B68"/>
    <w:rsid w:val="007853B2"/>
    <w:rsid w:val="007B4307"/>
    <w:rsid w:val="007F4291"/>
    <w:rsid w:val="007F6598"/>
    <w:rsid w:val="00803252"/>
    <w:rsid w:val="00806629"/>
    <w:rsid w:val="00862ABD"/>
    <w:rsid w:val="00886010"/>
    <w:rsid w:val="008865BE"/>
    <w:rsid w:val="008E237F"/>
    <w:rsid w:val="008F5E53"/>
    <w:rsid w:val="009009E6"/>
    <w:rsid w:val="00921AC6"/>
    <w:rsid w:val="00940614"/>
    <w:rsid w:val="00941F67"/>
    <w:rsid w:val="009452AC"/>
    <w:rsid w:val="0095037B"/>
    <w:rsid w:val="009A6CBE"/>
    <w:rsid w:val="009B1499"/>
    <w:rsid w:val="009D704B"/>
    <w:rsid w:val="009E2765"/>
    <w:rsid w:val="00A20C3B"/>
    <w:rsid w:val="00AA4E50"/>
    <w:rsid w:val="00AB0B91"/>
    <w:rsid w:val="00AC043A"/>
    <w:rsid w:val="00AE41B7"/>
    <w:rsid w:val="00AF34C2"/>
    <w:rsid w:val="00B126AE"/>
    <w:rsid w:val="00B14838"/>
    <w:rsid w:val="00B2139D"/>
    <w:rsid w:val="00B57378"/>
    <w:rsid w:val="00B60D31"/>
    <w:rsid w:val="00B64D3E"/>
    <w:rsid w:val="00B65073"/>
    <w:rsid w:val="00B85C27"/>
    <w:rsid w:val="00B94D54"/>
    <w:rsid w:val="00BA2B14"/>
    <w:rsid w:val="00BD5CE6"/>
    <w:rsid w:val="00BD72BF"/>
    <w:rsid w:val="00BE00D0"/>
    <w:rsid w:val="00BF4C89"/>
    <w:rsid w:val="00C354C6"/>
    <w:rsid w:val="00C45252"/>
    <w:rsid w:val="00C70CDC"/>
    <w:rsid w:val="00C80836"/>
    <w:rsid w:val="00C955B6"/>
    <w:rsid w:val="00C97C76"/>
    <w:rsid w:val="00CA18BF"/>
    <w:rsid w:val="00CD4109"/>
    <w:rsid w:val="00CE13AE"/>
    <w:rsid w:val="00CE2F1F"/>
    <w:rsid w:val="00CE63DA"/>
    <w:rsid w:val="00D04A67"/>
    <w:rsid w:val="00D12A2A"/>
    <w:rsid w:val="00D21F9D"/>
    <w:rsid w:val="00D33ACB"/>
    <w:rsid w:val="00D371A9"/>
    <w:rsid w:val="00D45B12"/>
    <w:rsid w:val="00D97979"/>
    <w:rsid w:val="00DF7700"/>
    <w:rsid w:val="00E5120A"/>
    <w:rsid w:val="00E561C1"/>
    <w:rsid w:val="00E72628"/>
    <w:rsid w:val="00E85794"/>
    <w:rsid w:val="00E96819"/>
    <w:rsid w:val="00EB4104"/>
    <w:rsid w:val="00ED36C0"/>
    <w:rsid w:val="00ED5BC4"/>
    <w:rsid w:val="00F00079"/>
    <w:rsid w:val="00F01BBF"/>
    <w:rsid w:val="00F53907"/>
    <w:rsid w:val="00F76387"/>
    <w:rsid w:val="00F91F24"/>
    <w:rsid w:val="00FA4290"/>
    <w:rsid w:val="00FB2E7D"/>
    <w:rsid w:val="00FD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71D673-4110-4EFF-945F-D8611AE0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oding,List Paragraph1,Colorful List - Accent 11,Heading 11,Medium Grid 1 - Accent 21,Body of text+1,Body of text+2,Body of text+3,List Paragraph11,soal jawab,Body of textCxSp"/>
    <w:basedOn w:val="Normal"/>
    <w:link w:val="ListParagraphChar"/>
    <w:uiPriority w:val="34"/>
    <w:qFormat/>
    <w:rsid w:val="004B53E6"/>
    <w:pPr>
      <w:ind w:left="720"/>
      <w:contextualSpacing/>
    </w:pPr>
  </w:style>
  <w:style w:type="paragraph" w:customStyle="1" w:styleId="Default">
    <w:name w:val="Default"/>
    <w:rsid w:val="00777A11"/>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tlid-translation">
    <w:name w:val="tlid-translation"/>
    <w:basedOn w:val="DefaultParagraphFont"/>
    <w:rsid w:val="00D04A67"/>
  </w:style>
  <w:style w:type="paragraph" w:styleId="Header">
    <w:name w:val="header"/>
    <w:basedOn w:val="Normal"/>
    <w:link w:val="HeaderChar"/>
    <w:uiPriority w:val="99"/>
    <w:unhideWhenUsed/>
    <w:rsid w:val="00D04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67"/>
  </w:style>
  <w:style w:type="paragraph" w:styleId="Footer">
    <w:name w:val="footer"/>
    <w:basedOn w:val="Normal"/>
    <w:link w:val="FooterChar"/>
    <w:uiPriority w:val="99"/>
    <w:unhideWhenUsed/>
    <w:rsid w:val="00D04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67"/>
  </w:style>
  <w:style w:type="character" w:styleId="Hyperlink">
    <w:name w:val="Hyperlink"/>
    <w:basedOn w:val="DefaultParagraphFont"/>
    <w:uiPriority w:val="99"/>
    <w:unhideWhenUsed/>
    <w:rsid w:val="007359F2"/>
    <w:rPr>
      <w:color w:val="0563C1" w:themeColor="hyperlink"/>
      <w:u w:val="single"/>
    </w:rPr>
  </w:style>
  <w:style w:type="paragraph" w:styleId="NormalWeb">
    <w:name w:val="Normal (Web)"/>
    <w:basedOn w:val="Normal"/>
    <w:uiPriority w:val="99"/>
    <w:unhideWhenUsed/>
    <w:rsid w:val="00B94D5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Body of text Char,koding Char,List Paragraph1 Char,Colorful List - Accent 11 Char,Heading 11 Char,Medium Grid 1 - Accent 21 Char,Body of text+1 Char,Body of text+2 Char,Body of text+3 Char,List Paragraph11 Char,soal jawab Char"/>
    <w:basedOn w:val="DefaultParagraphFont"/>
    <w:link w:val="ListParagraph"/>
    <w:uiPriority w:val="34"/>
    <w:qFormat/>
    <w:locked/>
    <w:rsid w:val="00AA4E50"/>
  </w:style>
  <w:style w:type="table" w:styleId="TableGrid">
    <w:name w:val="Table Grid"/>
    <w:basedOn w:val="TableNormal"/>
    <w:uiPriority w:val="39"/>
    <w:rsid w:val="00FD1894"/>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E2F1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E2F1F"/>
    <w:rPr>
      <w:rFonts w:ascii="Times New Roman" w:eastAsia="Times New Roman" w:hAnsi="Times New Roman" w:cs="Times New Roman"/>
      <w:sz w:val="24"/>
      <w:szCs w:val="24"/>
      <w:lang w:val="id" w:eastAsia="id"/>
    </w:rPr>
  </w:style>
  <w:style w:type="paragraph" w:customStyle="1" w:styleId="4Tabel">
    <w:name w:val="4Tabel"/>
    <w:basedOn w:val="Normal"/>
    <w:qFormat/>
    <w:rsid w:val="00B14838"/>
    <w:pPr>
      <w:spacing w:after="0" w:line="360" w:lineRule="auto"/>
      <w:jc w:val="center"/>
    </w:pPr>
    <w:rPr>
      <w:rFonts w:ascii="Arial" w:eastAsia="Calibri" w:hAnsi="Arial" w:cs="Times New Roman"/>
      <w:bCs/>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4474">
      <w:bodyDiv w:val="1"/>
      <w:marLeft w:val="0"/>
      <w:marRight w:val="0"/>
      <w:marTop w:val="0"/>
      <w:marBottom w:val="0"/>
      <w:divBdr>
        <w:top w:val="none" w:sz="0" w:space="0" w:color="auto"/>
        <w:left w:val="none" w:sz="0" w:space="0" w:color="auto"/>
        <w:bottom w:val="none" w:sz="0" w:space="0" w:color="auto"/>
        <w:right w:val="none" w:sz="0" w:space="0" w:color="auto"/>
      </w:divBdr>
    </w:div>
    <w:div w:id="610161192">
      <w:bodyDiv w:val="1"/>
      <w:marLeft w:val="0"/>
      <w:marRight w:val="0"/>
      <w:marTop w:val="0"/>
      <w:marBottom w:val="0"/>
      <w:divBdr>
        <w:top w:val="none" w:sz="0" w:space="0" w:color="auto"/>
        <w:left w:val="none" w:sz="0" w:space="0" w:color="auto"/>
        <w:bottom w:val="none" w:sz="0" w:space="0" w:color="auto"/>
        <w:right w:val="none" w:sz="0" w:space="0" w:color="auto"/>
      </w:divBdr>
      <w:divsChild>
        <w:div w:id="1082409165">
          <w:marLeft w:val="0"/>
          <w:marRight w:val="0"/>
          <w:marTop w:val="0"/>
          <w:marBottom w:val="0"/>
          <w:divBdr>
            <w:top w:val="none" w:sz="0" w:space="0" w:color="auto"/>
            <w:left w:val="none" w:sz="0" w:space="0" w:color="auto"/>
            <w:bottom w:val="none" w:sz="0" w:space="0" w:color="auto"/>
            <w:right w:val="none" w:sz="0" w:space="0" w:color="auto"/>
          </w:divBdr>
          <w:divsChild>
            <w:div w:id="1811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40121039">
      <w:bodyDiv w:val="1"/>
      <w:marLeft w:val="0"/>
      <w:marRight w:val="0"/>
      <w:marTop w:val="0"/>
      <w:marBottom w:val="0"/>
      <w:divBdr>
        <w:top w:val="none" w:sz="0" w:space="0" w:color="auto"/>
        <w:left w:val="none" w:sz="0" w:space="0" w:color="auto"/>
        <w:bottom w:val="none" w:sz="0" w:space="0" w:color="auto"/>
        <w:right w:val="none" w:sz="0" w:space="0" w:color="auto"/>
      </w:divBdr>
    </w:div>
    <w:div w:id="1531383286">
      <w:bodyDiv w:val="1"/>
      <w:marLeft w:val="0"/>
      <w:marRight w:val="0"/>
      <w:marTop w:val="0"/>
      <w:marBottom w:val="0"/>
      <w:divBdr>
        <w:top w:val="none" w:sz="0" w:space="0" w:color="auto"/>
        <w:left w:val="none" w:sz="0" w:space="0" w:color="auto"/>
        <w:bottom w:val="none" w:sz="0" w:space="0" w:color="auto"/>
        <w:right w:val="none" w:sz="0" w:space="0" w:color="auto"/>
      </w:divBdr>
    </w:div>
    <w:div w:id="1611351301">
      <w:bodyDiv w:val="1"/>
      <w:marLeft w:val="0"/>
      <w:marRight w:val="0"/>
      <w:marTop w:val="0"/>
      <w:marBottom w:val="0"/>
      <w:divBdr>
        <w:top w:val="none" w:sz="0" w:space="0" w:color="auto"/>
        <w:left w:val="none" w:sz="0" w:space="0" w:color="auto"/>
        <w:bottom w:val="none" w:sz="0" w:space="0" w:color="auto"/>
        <w:right w:val="none" w:sz="0" w:space="0" w:color="auto"/>
      </w:divBdr>
    </w:div>
    <w:div w:id="19429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jk.g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kemenkeu.g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hh.no/for/courses/spring/eco420/jensenmeckling-7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s.go.id/pressrelease/2019/02/06/1619/ekonomi-indonesia-2018-tumbuh-5-17-persen.html" TargetMode="External"/><Relationship Id="rId5" Type="http://schemas.openxmlformats.org/officeDocument/2006/relationships/footnotes" Target="footnotes.xml"/><Relationship Id="rId15" Type="http://schemas.openxmlformats.org/officeDocument/2006/relationships/hyperlink" Target="https://www.ojk.go.id/id/data-dan-statistik/laporan-tahunan/Pages/Laporan-Tahunan-OJK-2018.asp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10288</Words>
  <Characters>58643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2</cp:revision>
  <dcterms:created xsi:type="dcterms:W3CDTF">2021-10-19T03:21:00Z</dcterms:created>
  <dcterms:modified xsi:type="dcterms:W3CDTF">2021-10-19T03:21:00Z</dcterms:modified>
</cp:coreProperties>
</file>